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0F4BCD2" w:rsidR="00A209D6" w:rsidRPr="007438C6" w:rsidRDefault="00A209D6" w:rsidP="00A209D6">
      <w:pPr>
        <w:pStyle w:val="Header"/>
        <w:tabs>
          <w:tab w:val="right" w:pos="9639"/>
        </w:tabs>
        <w:rPr>
          <w:bCs/>
          <w:i/>
          <w:noProof w:val="0"/>
          <w:sz w:val="24"/>
          <w:szCs w:val="24"/>
        </w:rPr>
      </w:pPr>
      <w:r w:rsidRPr="007438C6">
        <w:rPr>
          <w:bCs/>
          <w:noProof w:val="0"/>
          <w:sz w:val="24"/>
          <w:szCs w:val="24"/>
        </w:rPr>
        <w:t>3GPP TSG-RAN WG2 Meeting #</w:t>
      </w:r>
      <w:r w:rsidR="0036459E" w:rsidRPr="007438C6">
        <w:rPr>
          <w:bCs/>
          <w:noProof w:val="0"/>
          <w:sz w:val="24"/>
          <w:szCs w:val="24"/>
        </w:rPr>
        <w:t>1</w:t>
      </w:r>
      <w:r w:rsidR="008B54E8" w:rsidRPr="007438C6">
        <w:rPr>
          <w:bCs/>
          <w:noProof w:val="0"/>
          <w:sz w:val="24"/>
          <w:szCs w:val="24"/>
        </w:rPr>
        <w:t>20</w:t>
      </w:r>
      <w:r w:rsidRPr="007438C6">
        <w:rPr>
          <w:bCs/>
          <w:noProof w:val="0"/>
          <w:sz w:val="24"/>
          <w:szCs w:val="24"/>
        </w:rPr>
        <w:tab/>
        <w:t>R2-</w:t>
      </w:r>
      <w:r w:rsidR="009376CD" w:rsidRPr="007438C6">
        <w:rPr>
          <w:bCs/>
          <w:noProof w:val="0"/>
          <w:sz w:val="24"/>
          <w:szCs w:val="24"/>
        </w:rPr>
        <w:t>2</w:t>
      </w:r>
      <w:r w:rsidR="005C7CD5" w:rsidRPr="007438C6">
        <w:rPr>
          <w:bCs/>
          <w:noProof w:val="0"/>
          <w:sz w:val="24"/>
          <w:szCs w:val="24"/>
        </w:rPr>
        <w:t>2</w:t>
      </w:r>
      <w:r w:rsidR="0062515C">
        <w:rPr>
          <w:bCs/>
          <w:noProof w:val="0"/>
          <w:sz w:val="24"/>
          <w:szCs w:val="24"/>
        </w:rPr>
        <w:t>12268</w:t>
      </w:r>
    </w:p>
    <w:p w14:paraId="11776FA6" w14:textId="01D8B27D" w:rsidR="00A209D6" w:rsidRPr="007438C6" w:rsidRDefault="008B54E8" w:rsidP="00A209D6">
      <w:pPr>
        <w:pStyle w:val="Header"/>
        <w:tabs>
          <w:tab w:val="right" w:pos="9639"/>
        </w:tabs>
        <w:rPr>
          <w:rFonts w:eastAsia="SimSun"/>
          <w:bCs/>
          <w:sz w:val="24"/>
          <w:szCs w:val="24"/>
          <w:lang w:eastAsia="zh-CN"/>
        </w:rPr>
      </w:pPr>
      <w:r w:rsidRPr="007438C6">
        <w:rPr>
          <w:rFonts w:eastAsia="SimSun"/>
          <w:bCs/>
          <w:sz w:val="24"/>
          <w:szCs w:val="24"/>
          <w:lang w:eastAsia="zh-CN"/>
        </w:rPr>
        <w:t>Toulouse, France</w:t>
      </w:r>
      <w:r w:rsidR="00A36F5F" w:rsidRPr="007438C6">
        <w:rPr>
          <w:rFonts w:eastAsia="SimSun"/>
          <w:bCs/>
          <w:sz w:val="24"/>
          <w:szCs w:val="24"/>
          <w:lang w:eastAsia="zh-CN"/>
        </w:rPr>
        <w:t xml:space="preserve">, </w:t>
      </w:r>
      <w:r w:rsidR="00A17176" w:rsidRPr="007438C6">
        <w:rPr>
          <w:rFonts w:eastAsia="SimSun"/>
          <w:bCs/>
          <w:sz w:val="24"/>
          <w:szCs w:val="24"/>
          <w:lang w:eastAsia="zh-CN"/>
        </w:rPr>
        <w:t>1</w:t>
      </w:r>
      <w:r w:rsidRPr="007438C6">
        <w:rPr>
          <w:rFonts w:eastAsia="SimSun"/>
          <w:bCs/>
          <w:sz w:val="24"/>
          <w:szCs w:val="24"/>
          <w:lang w:eastAsia="zh-CN"/>
        </w:rPr>
        <w:t>4</w:t>
      </w:r>
      <w:r w:rsidR="00231C27" w:rsidRPr="00231C27">
        <w:rPr>
          <w:rFonts w:eastAsia="SimSun"/>
          <w:bCs/>
          <w:sz w:val="24"/>
          <w:szCs w:val="24"/>
          <w:vertAlign w:val="superscript"/>
          <w:lang w:eastAsia="zh-CN"/>
        </w:rPr>
        <w:t>th</w:t>
      </w:r>
      <w:r w:rsidR="00231C27">
        <w:rPr>
          <w:rFonts w:eastAsia="SimSun"/>
          <w:bCs/>
          <w:sz w:val="24"/>
          <w:szCs w:val="24"/>
          <w:lang w:eastAsia="zh-CN"/>
        </w:rPr>
        <w:t xml:space="preserve"> </w:t>
      </w:r>
      <w:r w:rsidR="005C7CD5" w:rsidRPr="007438C6">
        <w:rPr>
          <w:rFonts w:eastAsia="SimSun"/>
          <w:bCs/>
          <w:sz w:val="24"/>
          <w:szCs w:val="24"/>
          <w:lang w:eastAsia="zh-CN"/>
        </w:rPr>
        <w:t xml:space="preserve">– </w:t>
      </w:r>
      <w:r w:rsidR="00A17176" w:rsidRPr="007438C6">
        <w:rPr>
          <w:rFonts w:eastAsia="SimSun"/>
          <w:bCs/>
          <w:sz w:val="24"/>
          <w:szCs w:val="24"/>
          <w:lang w:eastAsia="zh-CN"/>
        </w:rPr>
        <w:t>1</w:t>
      </w:r>
      <w:r w:rsidRPr="007438C6">
        <w:rPr>
          <w:rFonts w:eastAsia="SimSun"/>
          <w:bCs/>
          <w:sz w:val="24"/>
          <w:szCs w:val="24"/>
          <w:lang w:eastAsia="zh-CN"/>
        </w:rPr>
        <w:t>8</w:t>
      </w:r>
      <w:r w:rsidR="00231C27" w:rsidRPr="00231C27">
        <w:rPr>
          <w:rFonts w:eastAsia="SimSun"/>
          <w:bCs/>
          <w:sz w:val="24"/>
          <w:szCs w:val="24"/>
          <w:vertAlign w:val="superscript"/>
          <w:lang w:eastAsia="zh-CN"/>
        </w:rPr>
        <w:t>th</w:t>
      </w:r>
      <w:r w:rsidR="00231C27">
        <w:rPr>
          <w:rFonts w:eastAsia="SimSun"/>
          <w:bCs/>
          <w:sz w:val="24"/>
          <w:szCs w:val="24"/>
          <w:lang w:eastAsia="zh-CN"/>
        </w:rPr>
        <w:t xml:space="preserve"> of</w:t>
      </w:r>
      <w:r w:rsidR="005C7CD5" w:rsidRPr="007438C6">
        <w:rPr>
          <w:rFonts w:eastAsia="SimSun"/>
          <w:bCs/>
          <w:sz w:val="24"/>
          <w:szCs w:val="24"/>
          <w:lang w:eastAsia="zh-CN"/>
        </w:rPr>
        <w:t xml:space="preserve"> </w:t>
      </w:r>
      <w:r w:rsidRPr="007438C6">
        <w:rPr>
          <w:rFonts w:eastAsia="SimSun"/>
          <w:bCs/>
          <w:sz w:val="24"/>
          <w:szCs w:val="24"/>
          <w:lang w:eastAsia="zh-CN"/>
        </w:rPr>
        <w:t>November</w:t>
      </w:r>
      <w:r w:rsidR="005C7CD5" w:rsidRPr="007438C6">
        <w:rPr>
          <w:rFonts w:eastAsia="SimSun"/>
          <w:bCs/>
          <w:sz w:val="24"/>
          <w:szCs w:val="24"/>
          <w:lang w:eastAsia="zh-CN"/>
        </w:rPr>
        <w:t xml:space="preserve"> 2022</w:t>
      </w:r>
      <w:r w:rsidR="00A209D6" w:rsidRPr="007438C6">
        <w:rPr>
          <w:rFonts w:eastAsia="SimSun"/>
          <w:noProof w:val="0"/>
          <w:sz w:val="24"/>
          <w:szCs w:val="24"/>
          <w:lang w:eastAsia="zh-CN"/>
        </w:rPr>
        <w:tab/>
      </w:r>
    </w:p>
    <w:p w14:paraId="2E02E5F5" w14:textId="77777777" w:rsidR="00A209D6" w:rsidRPr="007438C6" w:rsidRDefault="00A209D6" w:rsidP="00A209D6">
      <w:pPr>
        <w:pStyle w:val="Header"/>
        <w:rPr>
          <w:bCs/>
          <w:noProof w:val="0"/>
          <w:sz w:val="24"/>
        </w:rPr>
      </w:pPr>
    </w:p>
    <w:p w14:paraId="403CB9C0" w14:textId="77777777" w:rsidR="00A209D6" w:rsidRPr="007438C6" w:rsidRDefault="00A209D6" w:rsidP="00A209D6">
      <w:pPr>
        <w:pStyle w:val="Header"/>
        <w:rPr>
          <w:bCs/>
          <w:noProof w:val="0"/>
          <w:sz w:val="24"/>
        </w:rPr>
      </w:pPr>
    </w:p>
    <w:p w14:paraId="310B92C9" w14:textId="3CB21C27" w:rsidR="00446C3A" w:rsidRPr="007438C6" w:rsidRDefault="00446C3A" w:rsidP="00446C3A">
      <w:pPr>
        <w:pStyle w:val="CRCoverPage"/>
        <w:tabs>
          <w:tab w:val="left" w:pos="1985"/>
        </w:tabs>
        <w:rPr>
          <w:rFonts w:cs="Arial"/>
          <w:b/>
          <w:bCs/>
          <w:sz w:val="24"/>
          <w:lang w:eastAsia="ja-JP"/>
        </w:rPr>
      </w:pPr>
      <w:r w:rsidRPr="007438C6">
        <w:rPr>
          <w:rFonts w:cs="Arial"/>
          <w:b/>
          <w:bCs/>
          <w:sz w:val="24"/>
        </w:rPr>
        <w:t>Agenda item:</w:t>
      </w:r>
      <w:r w:rsidRPr="007438C6">
        <w:rPr>
          <w:rFonts w:cs="Arial"/>
          <w:b/>
          <w:bCs/>
          <w:sz w:val="24"/>
        </w:rPr>
        <w:tab/>
      </w:r>
      <w:r w:rsidR="0025571F" w:rsidRPr="007438C6">
        <w:rPr>
          <w:rFonts w:cs="Arial"/>
          <w:b/>
          <w:bCs/>
          <w:sz w:val="24"/>
          <w:lang w:eastAsia="ja-JP"/>
        </w:rPr>
        <w:t>8.8.2</w:t>
      </w:r>
    </w:p>
    <w:p w14:paraId="73188B46" w14:textId="77777777" w:rsidR="00446C3A" w:rsidRPr="007438C6" w:rsidRDefault="00446C3A" w:rsidP="00446C3A">
      <w:pPr>
        <w:tabs>
          <w:tab w:val="left" w:pos="1985"/>
        </w:tabs>
        <w:ind w:left="1985" w:hanging="1985"/>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0A9999B4" w:rsidR="00446C3A" w:rsidRPr="007438C6" w:rsidRDefault="00446C3A" w:rsidP="00446C3A">
      <w:pPr>
        <w:ind w:left="1985" w:hanging="1985"/>
        <w:rPr>
          <w:rFonts w:ascii="Arial" w:hAnsi="Arial" w:cs="Arial"/>
          <w:b/>
          <w:bCs/>
          <w:sz w:val="24"/>
        </w:rPr>
      </w:pPr>
      <w:r w:rsidRPr="007438C6">
        <w:rPr>
          <w:rFonts w:ascii="Arial" w:hAnsi="Arial" w:cs="Arial"/>
          <w:b/>
          <w:bCs/>
          <w:sz w:val="24"/>
        </w:rPr>
        <w:t>Title:</w:t>
      </w:r>
      <w:r w:rsidRPr="007438C6">
        <w:rPr>
          <w:rFonts w:ascii="Arial" w:hAnsi="Arial" w:cs="Arial"/>
          <w:b/>
          <w:bCs/>
          <w:sz w:val="24"/>
        </w:rPr>
        <w:tab/>
      </w:r>
      <w:r w:rsidR="0025571F" w:rsidRPr="007438C6">
        <w:rPr>
          <w:rFonts w:ascii="Arial" w:hAnsi="Arial" w:cs="Arial"/>
          <w:b/>
          <w:bCs/>
          <w:sz w:val="24"/>
        </w:rPr>
        <w:t xml:space="preserve">On </w:t>
      </w:r>
      <w:r w:rsidR="00EA3342">
        <w:rPr>
          <w:rFonts w:ascii="Arial" w:hAnsi="Arial" w:cs="Arial"/>
          <w:b/>
          <w:bCs/>
          <w:sz w:val="24"/>
        </w:rPr>
        <w:t>Measurement Related Aspects for UAV UEs</w:t>
      </w:r>
    </w:p>
    <w:p w14:paraId="25F387E8" w14:textId="58B430C4" w:rsidR="00446C3A" w:rsidRPr="007438C6" w:rsidRDefault="00446C3A" w:rsidP="00446C3A">
      <w:pPr>
        <w:ind w:left="1985" w:hanging="1985"/>
        <w:rPr>
          <w:rFonts w:ascii="Arial" w:hAnsi="Arial" w:cs="Arial"/>
          <w:b/>
          <w:bCs/>
          <w:sz w:val="24"/>
        </w:rPr>
      </w:pPr>
      <w:r w:rsidRPr="007438C6">
        <w:rPr>
          <w:rFonts w:ascii="Arial" w:hAnsi="Arial" w:cs="Arial"/>
          <w:b/>
          <w:bCs/>
          <w:sz w:val="24"/>
        </w:rPr>
        <w:t>WID/SID:</w:t>
      </w:r>
      <w:r w:rsidRPr="007438C6">
        <w:rPr>
          <w:rFonts w:ascii="Arial" w:hAnsi="Arial" w:cs="Arial"/>
          <w:b/>
          <w:bCs/>
          <w:sz w:val="24"/>
        </w:rPr>
        <w:tab/>
      </w:r>
      <w:r w:rsidR="0025571F" w:rsidRPr="007438C6">
        <w:rPr>
          <w:rFonts w:ascii="Arial" w:hAnsi="Arial" w:cs="Arial"/>
          <w:b/>
          <w:bCs/>
          <w:sz w:val="24"/>
        </w:rPr>
        <w:t xml:space="preserve">NR_UAV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446C3A">
      <w:pPr>
        <w:tabs>
          <w:tab w:val="left" w:pos="1985"/>
        </w:tabs>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A209D6">
      <w:pPr>
        <w:pStyle w:val="Heading1"/>
      </w:pPr>
      <w:r w:rsidRPr="007438C6">
        <w:t>1</w:t>
      </w:r>
      <w:r w:rsidRPr="007438C6">
        <w:tab/>
        <w:t>Introduction</w:t>
      </w:r>
    </w:p>
    <w:p w14:paraId="69980D5F" w14:textId="194633E9" w:rsidR="0025571F" w:rsidRPr="007438C6" w:rsidRDefault="0025571F" w:rsidP="009339CB">
      <w:r w:rsidRPr="007438C6">
        <w:t xml:space="preserve">At RAN2#119bis (October 2022) the following UAV-related agreements have been made </w:t>
      </w:r>
      <w:r w:rsidRPr="007438C6">
        <w:fldChar w:fldCharType="begin"/>
      </w:r>
      <w:r w:rsidRPr="007438C6">
        <w:instrText xml:space="preserve"> REF _Ref117785152 \r \h </w:instrText>
      </w:r>
      <w:r w:rsidRPr="007438C6">
        <w:fldChar w:fldCharType="separate"/>
      </w:r>
      <w:r w:rsidRPr="007438C6">
        <w:t>[1]</w:t>
      </w:r>
      <w:r w:rsidRPr="007438C6">
        <w:fldChar w:fldCharType="end"/>
      </w:r>
      <w:r w:rsidRPr="007438C6">
        <w:t>:</w:t>
      </w:r>
    </w:p>
    <w:tbl>
      <w:tblPr>
        <w:tblStyle w:val="TableGrid"/>
        <w:tblW w:w="0" w:type="auto"/>
        <w:tblLook w:val="04A0" w:firstRow="1" w:lastRow="0" w:firstColumn="1" w:lastColumn="0" w:noHBand="0" w:noVBand="1"/>
      </w:tblPr>
      <w:tblGrid>
        <w:gridCol w:w="9631"/>
      </w:tblGrid>
      <w:tr w:rsidR="0025571F" w:rsidRPr="007438C6" w14:paraId="4995D45E" w14:textId="77777777" w:rsidTr="0025571F">
        <w:tc>
          <w:tcPr>
            <w:tcW w:w="9631" w:type="dxa"/>
          </w:tcPr>
          <w:p w14:paraId="7965DBF1" w14:textId="77777777" w:rsidR="0025571F" w:rsidRPr="007438C6" w:rsidRDefault="0025571F" w:rsidP="0025571F">
            <w:pPr>
              <w:pStyle w:val="Doc-text2"/>
              <w:rPr>
                <w:b/>
                <w:bCs/>
              </w:rPr>
            </w:pPr>
            <w:r w:rsidRPr="007438C6">
              <w:rPr>
                <w:b/>
                <w:bCs/>
              </w:rPr>
              <w:t>Agreements:</w:t>
            </w:r>
          </w:p>
          <w:p w14:paraId="53B3AC01" w14:textId="77777777" w:rsidR="0025571F" w:rsidRPr="007438C6" w:rsidRDefault="0025571F" w:rsidP="0025571F">
            <w:pPr>
              <w:pStyle w:val="Doc-text2"/>
              <w:numPr>
                <w:ilvl w:val="0"/>
                <w:numId w:val="9"/>
              </w:numPr>
            </w:pPr>
            <w:r w:rsidRPr="007438C6">
              <w:t xml:space="preserve">The time information reported as part of flight path plan is optional. UE includes time info, if configured by the network and available at the UE.  FFS on flight path details (waypoints and what is time information). </w:t>
            </w:r>
          </w:p>
          <w:p w14:paraId="2EDA7B28" w14:textId="77777777" w:rsidR="0025571F" w:rsidRPr="007438C6" w:rsidRDefault="0025571F" w:rsidP="0025571F">
            <w:pPr>
              <w:pStyle w:val="Doc-text2"/>
              <w:numPr>
                <w:ilvl w:val="0"/>
                <w:numId w:val="9"/>
              </w:numPr>
            </w:pPr>
            <w:r w:rsidRPr="007438C6">
              <w:t xml:space="preserve">Allow the flight path to be updated.  FFS on the details. </w:t>
            </w:r>
          </w:p>
          <w:p w14:paraId="0EB36A60" w14:textId="77777777" w:rsidR="0025571F" w:rsidRPr="007438C6" w:rsidRDefault="0025571F" w:rsidP="0025571F">
            <w:pPr>
              <w:pStyle w:val="Doc-text2"/>
              <w:numPr>
                <w:ilvl w:val="0"/>
                <w:numId w:val="9"/>
              </w:numPr>
            </w:pPr>
            <w:r w:rsidRPr="007438C6">
              <w:t xml:space="preserve">FFS on reporting format and initial flight path reporting (i.e. what information to report and how) – next meeting </w:t>
            </w:r>
          </w:p>
          <w:p w14:paraId="1404AB3C" w14:textId="77777777" w:rsidR="0025571F" w:rsidRPr="007438C6" w:rsidRDefault="0025571F" w:rsidP="0025571F">
            <w:pPr>
              <w:pStyle w:val="Doc-text2"/>
              <w:numPr>
                <w:ilvl w:val="0"/>
                <w:numId w:val="9"/>
              </w:numPr>
            </w:pPr>
            <w:r w:rsidRPr="007438C6">
              <w:t>Continue to study height-depending scaling, triggering and combinations</w:t>
            </w:r>
          </w:p>
          <w:p w14:paraId="718D0215" w14:textId="7F3A2947" w:rsidR="0025571F" w:rsidRPr="007438C6" w:rsidRDefault="0025571F" w:rsidP="009339CB">
            <w:pPr>
              <w:pStyle w:val="Doc-text2"/>
              <w:numPr>
                <w:ilvl w:val="0"/>
                <w:numId w:val="9"/>
              </w:numPr>
            </w:pPr>
            <w:r w:rsidRPr="007438C6">
              <w:t>As in LTE, as a baseline, events A3, A4 and A5 can be configured with the configured number of cells (</w:t>
            </w:r>
            <w:proofErr w:type="spellStart"/>
            <w:r w:rsidRPr="007438C6">
              <w:t>numberofTriggeringCells</w:t>
            </w:r>
            <w:proofErr w:type="spellEnd"/>
            <w:r w:rsidRPr="007438C6">
              <w:t>)</w:t>
            </w:r>
            <w:r w:rsidR="009B08FF">
              <w:br/>
            </w:r>
          </w:p>
        </w:tc>
      </w:tr>
    </w:tbl>
    <w:p w14:paraId="4854EE57" w14:textId="64CC8823" w:rsidR="009339CB" w:rsidRPr="007438C6" w:rsidRDefault="0025571F" w:rsidP="0025571F">
      <w:r w:rsidRPr="007438C6">
        <w:br/>
        <w:t>In this paper we focus on UAV</w:t>
      </w:r>
      <w:r w:rsidR="00D85034">
        <w:t xml:space="preserve"> measurement reporting aspects that need to be designed as a part of NR Rel-18 work.</w:t>
      </w:r>
    </w:p>
    <w:p w14:paraId="7D484B6E" w14:textId="4A11C848" w:rsidR="009339CB" w:rsidRPr="007438C6" w:rsidRDefault="009339CB" w:rsidP="009339CB">
      <w:pPr>
        <w:pStyle w:val="Heading1"/>
      </w:pPr>
      <w:r w:rsidRPr="007438C6">
        <w:t>2</w:t>
      </w:r>
      <w:r w:rsidRPr="007438C6">
        <w:tab/>
      </w:r>
      <w:r w:rsidR="00987265" w:rsidRPr="007438C6">
        <w:t>Discussion</w:t>
      </w:r>
    </w:p>
    <w:p w14:paraId="5982B445" w14:textId="7AEF3CAA" w:rsidR="009339CB" w:rsidRPr="007438C6" w:rsidRDefault="009339CB" w:rsidP="009339CB">
      <w:pPr>
        <w:pStyle w:val="Heading2"/>
      </w:pPr>
      <w:r w:rsidRPr="007438C6">
        <w:t>2.1</w:t>
      </w:r>
      <w:r w:rsidRPr="007438C6">
        <w:tab/>
      </w:r>
      <w:r w:rsidR="00D85034">
        <w:t xml:space="preserve">Multi-cell triggering </w:t>
      </w:r>
    </w:p>
    <w:p w14:paraId="4EF2E43A" w14:textId="62034721" w:rsidR="006C77F3" w:rsidRDefault="00DF4225" w:rsidP="0001374F">
      <w:pPr>
        <w:jc w:val="both"/>
      </w:pPr>
      <w:r>
        <w:t>In</w:t>
      </w:r>
      <w:r w:rsidR="000F0862">
        <w:t xml:space="preserve"> our previous contribution </w:t>
      </w:r>
      <w:r w:rsidR="000F0862">
        <w:fldChar w:fldCharType="begin"/>
      </w:r>
      <w:r w:rsidR="000F0862">
        <w:instrText xml:space="preserve"> REF _Ref117852477 \r \h </w:instrText>
      </w:r>
      <w:r w:rsidR="0001374F">
        <w:instrText xml:space="preserve"> \* MERGEFORMAT </w:instrText>
      </w:r>
      <w:r w:rsidR="000F0862">
        <w:fldChar w:fldCharType="separate"/>
      </w:r>
      <w:r w:rsidR="000F0862">
        <w:t>[3]</w:t>
      </w:r>
      <w:r w:rsidR="000F0862">
        <w:fldChar w:fldCharType="end"/>
      </w:r>
      <w:r w:rsidR="000F0862">
        <w:t xml:space="preserve"> we have presented a detailed performance analysis of the various multi-cell triggering and reporting schemes</w:t>
      </w:r>
      <w:r w:rsidR="00162D43">
        <w:t>. We</w:t>
      </w:r>
      <w:r w:rsidR="000F0862">
        <w:t xml:space="preserve"> </w:t>
      </w:r>
      <w:r w:rsidR="00162D43">
        <w:t>have used</w:t>
      </w:r>
      <w:r w:rsidR="000F0862">
        <w:t xml:space="preserve"> as reference the current LTE Release 15 </w:t>
      </w:r>
      <w:r w:rsidR="005458B7">
        <w:t>multi-cell A4 event</w:t>
      </w:r>
      <w:r w:rsidR="00162D43">
        <w:t xml:space="preserve">, with </w:t>
      </w:r>
      <w:proofErr w:type="spellStart"/>
      <w:r w:rsidR="00162D43" w:rsidRPr="00E34DE7">
        <w:rPr>
          <w:i/>
          <w:iCs/>
        </w:rPr>
        <w:t>numberOfTriggeringCell</w:t>
      </w:r>
      <w:r w:rsidR="00162D43">
        <w:rPr>
          <w:i/>
          <w:iCs/>
        </w:rPr>
        <w:t>s</w:t>
      </w:r>
      <w:proofErr w:type="spellEnd"/>
      <w:r w:rsidR="00162D43">
        <w:rPr>
          <w:i/>
          <w:iCs/>
        </w:rPr>
        <w:t xml:space="preserve"> </w:t>
      </w:r>
      <w:r w:rsidR="00162D43" w:rsidRPr="00E34DE7">
        <w:t xml:space="preserve">and </w:t>
      </w:r>
      <w:proofErr w:type="spellStart"/>
      <w:r w:rsidR="00162D43" w:rsidRPr="00E34DE7">
        <w:rPr>
          <w:i/>
          <w:iCs/>
        </w:rPr>
        <w:t>reportOnLeave</w:t>
      </w:r>
      <w:proofErr w:type="spellEnd"/>
      <w:r w:rsidR="00162D43">
        <w:rPr>
          <w:i/>
          <w:iCs/>
        </w:rPr>
        <w:t xml:space="preserve"> </w:t>
      </w:r>
      <w:r w:rsidR="00162D43">
        <w:t>configurations.</w:t>
      </w:r>
      <w:r w:rsidR="00B13354">
        <w:t xml:space="preserve"> We described the </w:t>
      </w:r>
      <w:r w:rsidR="000F151C">
        <w:t xml:space="preserve">evaluation </w:t>
      </w:r>
      <w:r w:rsidR="00B13354">
        <w:t>results</w:t>
      </w:r>
      <w:r w:rsidR="0039211C">
        <w:t xml:space="preserve"> in terms</w:t>
      </w:r>
      <w:r w:rsidR="00B13354">
        <w:t xml:space="preserve"> </w:t>
      </w:r>
      <w:r w:rsidR="0039211C">
        <w:t>of number of measurement reports, generated based on the</w:t>
      </w:r>
      <w:r w:rsidR="000F151C">
        <w:t xml:space="preserve"> specific</w:t>
      </w:r>
      <w:r w:rsidR="0039211C">
        <w:t xml:space="preserve"> A4 event</w:t>
      </w:r>
      <w:r w:rsidR="000F151C">
        <w:t xml:space="preserve"> configuration</w:t>
      </w:r>
      <w:r w:rsidR="00512E1D">
        <w:t>. We also provided proof that there is need for another metric when studying and evaluating</w:t>
      </w:r>
      <w:r w:rsidR="004F7923">
        <w:t xml:space="preserve"> the </w:t>
      </w:r>
      <w:r w:rsidR="000F151C">
        <w:t xml:space="preserve">different </w:t>
      </w:r>
      <w:r w:rsidR="004F7923">
        <w:t>measurement reporting reduction options</w:t>
      </w:r>
      <w:r w:rsidR="001F6EEE">
        <w:t>:</w:t>
      </w:r>
      <w:r w:rsidR="006C77F3">
        <w:t xml:space="preserve"> the</w:t>
      </w:r>
      <w:r w:rsidR="001F6EEE">
        <w:t xml:space="preserve"> </w:t>
      </w:r>
      <w:r w:rsidR="006C77F3">
        <w:t>‘</w:t>
      </w:r>
      <w:r w:rsidR="006C77F3" w:rsidRPr="00123FC7">
        <w:rPr>
          <w:i/>
          <w:iCs/>
        </w:rPr>
        <w:t>Total mismatch</w:t>
      </w:r>
      <w:r w:rsidR="006C77F3">
        <w:t xml:space="preserve">’ metric, which indicates the number of differences between the list of cells </w:t>
      </w:r>
      <w:r w:rsidR="00AE4488">
        <w:t>satisfying the</w:t>
      </w:r>
      <w:r w:rsidR="006C77F3">
        <w:t xml:space="preserve"> </w:t>
      </w:r>
      <w:r w:rsidR="00AE4488">
        <w:t>triggering conditions at the UE side (UE list)</w:t>
      </w:r>
      <w:r w:rsidR="0001374F">
        <w:t xml:space="preserve"> and the list of cells which the network </w:t>
      </w:r>
      <w:r w:rsidR="005D1018">
        <w:t>(</w:t>
      </w:r>
      <w:proofErr w:type="spellStart"/>
      <w:r w:rsidR="005D1018">
        <w:t>gNB</w:t>
      </w:r>
      <w:proofErr w:type="spellEnd"/>
      <w:r w:rsidR="005D1018">
        <w:t xml:space="preserve">) </w:t>
      </w:r>
      <w:r w:rsidR="0001374F">
        <w:t>can build based on the UE measurement reports (Network list).</w:t>
      </w:r>
      <w:r w:rsidR="00847126">
        <w:t xml:space="preserve"> These studies lead to several observations</w:t>
      </w:r>
      <w:r w:rsidR="00ED112E">
        <w:t xml:space="preserve"> and a proposal for a new </w:t>
      </w:r>
      <w:r w:rsidR="00910AA3">
        <w:t xml:space="preserve">enhanced multi-cell A4 </w:t>
      </w:r>
      <w:r w:rsidR="00CC787E">
        <w:t>triggering</w:t>
      </w:r>
      <w:r w:rsidR="00ED112E">
        <w:t xml:space="preserve"> </w:t>
      </w:r>
      <w:r w:rsidR="00853D03">
        <w:t>configuration</w:t>
      </w:r>
      <w:r w:rsidR="00ED112E">
        <w:t>, which provides a good trade-off between the number of reports</w:t>
      </w:r>
      <w:r w:rsidR="00853D03">
        <w:t xml:space="preserve"> and the achieved</w:t>
      </w:r>
      <w:r w:rsidR="00853D03" w:rsidRPr="00853D03">
        <w:rPr>
          <w:i/>
          <w:iCs/>
        </w:rPr>
        <w:t xml:space="preserve"> </w:t>
      </w:r>
      <w:r w:rsidR="00853D03" w:rsidRPr="00173ED4">
        <w:rPr>
          <w:i/>
          <w:iCs/>
        </w:rPr>
        <w:t>Total mismatch</w:t>
      </w:r>
      <w:r w:rsidR="00853D03">
        <w:t>’ metric</w:t>
      </w:r>
      <w:r w:rsidR="00CC787E">
        <w:t xml:space="preserve">. The proposed multi-cell triggering </w:t>
      </w:r>
      <w:r w:rsidR="00FC301E">
        <w:t>configuration uses the</w:t>
      </w:r>
      <w:r w:rsidR="00CC787E" w:rsidRPr="00005A41">
        <w:t xml:space="preserve"> number of changed triggering cells </w:t>
      </w:r>
      <w:proofErr w:type="spellStart"/>
      <w:r w:rsidR="00CC787E" w:rsidRPr="00005A41">
        <w:rPr>
          <w:i/>
          <w:iCs/>
        </w:rPr>
        <w:t>numberOfChangedTriggeringCells</w:t>
      </w:r>
      <w:proofErr w:type="spellEnd"/>
      <w:r w:rsidR="00FC301E">
        <w:t xml:space="preserve"> i.e., </w:t>
      </w:r>
      <w:r w:rsidR="008979FD">
        <w:t xml:space="preserve">the </w:t>
      </w:r>
      <w:r w:rsidR="00CC787E" w:rsidRPr="00005A41">
        <w:t>entry</w:t>
      </w:r>
      <w:r w:rsidR="00FC301E">
        <w:t xml:space="preserve"> </w:t>
      </w:r>
      <w:r w:rsidR="008979FD">
        <w:t xml:space="preserve">and </w:t>
      </w:r>
      <w:r w:rsidR="00CC787E" w:rsidRPr="00005A41">
        <w:t>leave conditions</w:t>
      </w:r>
      <w:r w:rsidR="008979FD">
        <w:t xml:space="preserve"> are configured by one single parameter.</w:t>
      </w:r>
    </w:p>
    <w:p w14:paraId="1C2D683A" w14:textId="352939D8" w:rsidR="00910AA3" w:rsidRPr="00BC607C" w:rsidRDefault="00910AA3" w:rsidP="00910AA3">
      <w:pPr>
        <w:keepNext/>
        <w:rPr>
          <w:b/>
          <w:bCs/>
        </w:rPr>
      </w:pPr>
      <w:r w:rsidRPr="00BC607C">
        <w:rPr>
          <w:b/>
          <w:bCs/>
        </w:rPr>
        <w:t>Observation</w:t>
      </w:r>
      <w:r>
        <w:rPr>
          <w:b/>
          <w:bCs/>
        </w:rPr>
        <w:t xml:space="preserve"> 1</w:t>
      </w:r>
      <w:r w:rsidRPr="00BC607C">
        <w:rPr>
          <w:b/>
          <w:bCs/>
        </w:rPr>
        <w:t>:</w:t>
      </w:r>
      <w:r>
        <w:rPr>
          <w:b/>
          <w:bCs/>
        </w:rPr>
        <w:t xml:space="preserve"> </w:t>
      </w:r>
      <w:r w:rsidRPr="000328CE">
        <w:rPr>
          <w:b/>
          <w:bCs/>
        </w:rPr>
        <w:t xml:space="preserve">The </w:t>
      </w:r>
      <w:r>
        <w:rPr>
          <w:b/>
          <w:bCs/>
        </w:rPr>
        <w:t xml:space="preserve">enhanced </w:t>
      </w:r>
      <w:r w:rsidRPr="000328CE">
        <w:rPr>
          <w:b/>
          <w:bCs/>
        </w:rPr>
        <w:t>multi-cell A4 event with</w:t>
      </w:r>
      <w:r w:rsidRPr="00BC607C">
        <w:rPr>
          <w:i/>
          <w:iCs/>
        </w:rPr>
        <w:t xml:space="preserve"> </w:t>
      </w:r>
      <w:proofErr w:type="spellStart"/>
      <w:r w:rsidRPr="00BC607C">
        <w:rPr>
          <w:b/>
          <w:bCs/>
          <w:i/>
          <w:iCs/>
        </w:rPr>
        <w:t>numberOfChangedTriggeringCells</w:t>
      </w:r>
      <w:proofErr w:type="spellEnd"/>
      <w:r w:rsidRPr="00BC607C">
        <w:rPr>
          <w:b/>
          <w:bCs/>
          <w:i/>
          <w:iCs/>
        </w:rPr>
        <w:t>=</w:t>
      </w:r>
      <w:r w:rsidRPr="008D2F7E">
        <w:rPr>
          <w:b/>
          <w:bCs/>
        </w:rPr>
        <w:t>4</w:t>
      </w:r>
      <w:r>
        <w:rPr>
          <w:b/>
          <w:bCs/>
        </w:rPr>
        <w:t xml:space="preserve"> </w:t>
      </w:r>
      <w:r w:rsidRPr="0054261B">
        <w:rPr>
          <w:b/>
          <w:bCs/>
        </w:rPr>
        <w:t>triggering configuration</w:t>
      </w:r>
      <w:r>
        <w:rPr>
          <w:b/>
          <w:bCs/>
        </w:rPr>
        <w:t xml:space="preserve">, generates 50% less number of reports compared to LTE multi-cell A4 event configuration, and has similar performance compared to LTE multi-cell A4 configuration. </w:t>
      </w:r>
      <w:r w:rsidRPr="00BC607C">
        <w:rPr>
          <w:b/>
          <w:bCs/>
        </w:rPr>
        <w:t xml:space="preserve"> </w:t>
      </w:r>
    </w:p>
    <w:p w14:paraId="15044247" w14:textId="60ED480A" w:rsidR="00910AA3" w:rsidRDefault="00910AA3" w:rsidP="00910AA3">
      <w:pPr>
        <w:rPr>
          <w:b/>
          <w:bCs/>
        </w:rPr>
      </w:pPr>
      <w:r w:rsidRPr="00212A66">
        <w:rPr>
          <w:b/>
          <w:bCs/>
        </w:rPr>
        <w:t>Proposal</w:t>
      </w:r>
      <w:r>
        <w:rPr>
          <w:b/>
          <w:bCs/>
        </w:rPr>
        <w:t xml:space="preserve"> 1</w:t>
      </w:r>
      <w:r w:rsidRPr="00212A66">
        <w:rPr>
          <w:b/>
          <w:bCs/>
        </w:rPr>
        <w:t>:</w:t>
      </w:r>
      <w:r>
        <w:rPr>
          <w:b/>
          <w:bCs/>
        </w:rPr>
        <w:t xml:space="preserve"> Introduce an enhanced </w:t>
      </w:r>
      <w:r w:rsidRPr="000328CE">
        <w:rPr>
          <w:b/>
          <w:bCs/>
        </w:rPr>
        <w:t>multi-cell A4 event with</w:t>
      </w:r>
      <w:r w:rsidRPr="00BC607C">
        <w:rPr>
          <w:i/>
          <w:iCs/>
        </w:rPr>
        <w:t xml:space="preserve"> </w:t>
      </w:r>
      <w:proofErr w:type="spellStart"/>
      <w:r w:rsidRPr="00BC607C">
        <w:rPr>
          <w:b/>
          <w:bCs/>
          <w:i/>
          <w:iCs/>
        </w:rPr>
        <w:t>numberOfChangedTriggeringCells</w:t>
      </w:r>
      <w:proofErr w:type="spellEnd"/>
      <w:r>
        <w:rPr>
          <w:b/>
          <w:bCs/>
        </w:rPr>
        <w:t xml:space="preserve"> as single configuration parameter (in addition to the required A4 </w:t>
      </w:r>
      <w:proofErr w:type="spellStart"/>
      <w:r w:rsidRPr="00BD53C7">
        <w:rPr>
          <w:b/>
          <w:bCs/>
          <w:i/>
          <w:iCs/>
        </w:rPr>
        <w:t>Thres</w:t>
      </w:r>
      <w:proofErr w:type="spellEnd"/>
      <w:r>
        <w:rPr>
          <w:b/>
          <w:bCs/>
        </w:rPr>
        <w:t xml:space="preserve"> parameter).</w:t>
      </w:r>
    </w:p>
    <w:p w14:paraId="514733F1" w14:textId="0E20F1BC" w:rsidR="00785AB4" w:rsidRDefault="00785AB4" w:rsidP="00910AA3">
      <w:r w:rsidRPr="00123FC7">
        <w:rPr>
          <w:color w:val="000000" w:themeColor="text1"/>
        </w:rPr>
        <w:t xml:space="preserve">In </w:t>
      </w:r>
      <w:r w:rsidR="005C68B1" w:rsidRPr="00123FC7">
        <w:rPr>
          <w:color w:val="000000" w:themeColor="text1"/>
        </w:rPr>
        <w:fldChar w:fldCharType="begin"/>
      </w:r>
      <w:r w:rsidR="005C68B1" w:rsidRPr="00123FC7">
        <w:rPr>
          <w:color w:val="000000" w:themeColor="text1"/>
        </w:rPr>
        <w:instrText xml:space="preserve"> REF _Ref114564907 \h  \* MERGEFORMAT </w:instrText>
      </w:r>
      <w:r w:rsidR="005C68B1" w:rsidRPr="00123FC7">
        <w:rPr>
          <w:color w:val="000000" w:themeColor="text1"/>
        </w:rPr>
      </w:r>
      <w:r w:rsidR="005C68B1" w:rsidRPr="00123FC7">
        <w:rPr>
          <w:color w:val="000000" w:themeColor="text1"/>
        </w:rPr>
        <w:fldChar w:fldCharType="separate"/>
      </w:r>
      <w:r w:rsidR="005C68B1" w:rsidRPr="00123FC7">
        <w:rPr>
          <w:color w:val="000000" w:themeColor="text1"/>
        </w:rPr>
        <w:t xml:space="preserve">Figure </w:t>
      </w:r>
      <w:r w:rsidR="005C68B1" w:rsidRPr="00123FC7">
        <w:rPr>
          <w:noProof/>
          <w:color w:val="000000" w:themeColor="text1"/>
        </w:rPr>
        <w:t>1</w:t>
      </w:r>
      <w:r w:rsidR="005C68B1" w:rsidRPr="00123FC7">
        <w:rPr>
          <w:color w:val="000000" w:themeColor="text1"/>
        </w:rPr>
        <w:fldChar w:fldCharType="end"/>
      </w:r>
      <w:r w:rsidR="005C68B1" w:rsidRPr="00123FC7">
        <w:rPr>
          <w:color w:val="000000" w:themeColor="text1"/>
        </w:rPr>
        <w:t xml:space="preserve"> </w:t>
      </w:r>
      <w:r w:rsidRPr="00123FC7">
        <w:t xml:space="preserve">we </w:t>
      </w:r>
      <w:r w:rsidR="005C68B1">
        <w:t>show</w:t>
      </w:r>
      <w:r>
        <w:t xml:space="preserve"> the main findings presented in </w:t>
      </w:r>
      <w:r>
        <w:fldChar w:fldCharType="begin"/>
      </w:r>
      <w:r>
        <w:instrText xml:space="preserve"> REF _Ref117852477 \r \h  \* MERGEFORMAT </w:instrText>
      </w:r>
      <w:r>
        <w:fldChar w:fldCharType="separate"/>
      </w:r>
      <w:r>
        <w:t>[3]</w:t>
      </w:r>
      <w:r>
        <w:fldChar w:fldCharType="end"/>
      </w:r>
      <w:r w:rsidR="00D83771">
        <w:t xml:space="preserve"> for a UAV flight path at 50 m altitude with the note that similar results were obtained for 100m altitude</w:t>
      </w:r>
      <w:r w:rsidR="009A064C">
        <w:t xml:space="preserve"> (see </w:t>
      </w:r>
      <w:r w:rsidR="009A064C">
        <w:fldChar w:fldCharType="begin"/>
      </w:r>
      <w:r w:rsidR="009A064C">
        <w:instrText xml:space="preserve"> REF _Ref117852477 \r \h  \* MERGEFORMAT </w:instrText>
      </w:r>
      <w:r w:rsidR="009A064C">
        <w:fldChar w:fldCharType="separate"/>
      </w:r>
      <w:r w:rsidR="009A064C">
        <w:t>[3]</w:t>
      </w:r>
      <w:r w:rsidR="009A064C">
        <w:fldChar w:fldCharType="end"/>
      </w:r>
      <w:r w:rsidR="009A064C">
        <w:t xml:space="preserve"> for details on </w:t>
      </w:r>
      <w:r w:rsidR="00194294">
        <w:t xml:space="preserve">evaluation </w:t>
      </w:r>
      <w:r w:rsidR="009A064C">
        <w:t>assumptions)</w:t>
      </w:r>
      <w:r>
        <w:t>.</w:t>
      </w:r>
    </w:p>
    <w:p w14:paraId="767E0C8B" w14:textId="77777777" w:rsidR="00D83771" w:rsidRDefault="00D83771" w:rsidP="00D83771">
      <w:pPr>
        <w:keepNext/>
        <w:ind w:left="-1133"/>
        <w:jc w:val="center"/>
      </w:pPr>
      <w:r>
        <w:rPr>
          <w:noProof/>
        </w:rPr>
        <w:lastRenderedPageBreak/>
        <w:drawing>
          <wp:inline distT="0" distB="0" distL="0" distR="0" wp14:anchorId="04087F75" wp14:editId="550E505E">
            <wp:extent cx="7117419" cy="346974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7117419" cy="3469741"/>
                    </a:xfrm>
                    <a:prstGeom prst="rect">
                      <a:avLst/>
                    </a:prstGeom>
                    <a:noFill/>
                  </pic:spPr>
                </pic:pic>
              </a:graphicData>
            </a:graphic>
          </wp:inline>
        </w:drawing>
      </w:r>
    </w:p>
    <w:p w14:paraId="20FBC9EB" w14:textId="12DD79F2" w:rsidR="00D83771" w:rsidRPr="00123FC7" w:rsidRDefault="00D83771" w:rsidP="00D83771">
      <w:pPr>
        <w:rPr>
          <w:i/>
          <w:iCs/>
          <w:color w:val="44546A" w:themeColor="text2"/>
          <w:sz w:val="18"/>
          <w:szCs w:val="18"/>
        </w:rPr>
      </w:pPr>
      <w:bookmarkStart w:id="0" w:name="_Ref114564907"/>
      <w:r w:rsidRPr="00123FC7">
        <w:rPr>
          <w:i/>
          <w:iCs/>
          <w:color w:val="44546A" w:themeColor="text2"/>
          <w:sz w:val="18"/>
          <w:szCs w:val="18"/>
        </w:rPr>
        <w:t xml:space="preserve">Figure </w:t>
      </w:r>
      <w:r w:rsidRPr="00123FC7">
        <w:rPr>
          <w:i/>
          <w:iCs/>
          <w:color w:val="44546A" w:themeColor="text2"/>
          <w:sz w:val="18"/>
          <w:szCs w:val="18"/>
        </w:rPr>
        <w:fldChar w:fldCharType="begin"/>
      </w:r>
      <w:r>
        <w:instrText>SEQ Figure \* ARABIC</w:instrText>
      </w:r>
      <w:r w:rsidRPr="00123FC7">
        <w:rPr>
          <w:i/>
          <w:iCs/>
          <w:color w:val="44546A" w:themeColor="text2"/>
          <w:sz w:val="18"/>
          <w:szCs w:val="18"/>
        </w:rPr>
        <w:fldChar w:fldCharType="separate"/>
      </w:r>
      <w:r w:rsidR="00DD52E5">
        <w:rPr>
          <w:i/>
          <w:iCs/>
          <w:noProof/>
          <w:color w:val="44546A" w:themeColor="text2"/>
          <w:sz w:val="18"/>
          <w:szCs w:val="18"/>
        </w:rPr>
        <w:t>1</w:t>
      </w:r>
      <w:r w:rsidRPr="00123FC7">
        <w:rPr>
          <w:i/>
          <w:iCs/>
          <w:color w:val="44546A" w:themeColor="text2"/>
          <w:sz w:val="18"/>
          <w:szCs w:val="18"/>
        </w:rPr>
        <w:fldChar w:fldCharType="end"/>
      </w:r>
      <w:bookmarkEnd w:id="0"/>
      <w:r w:rsidRPr="00123FC7">
        <w:rPr>
          <w:i/>
          <w:iCs/>
          <w:color w:val="44546A" w:themeColor="text2"/>
          <w:sz w:val="18"/>
          <w:szCs w:val="18"/>
        </w:rPr>
        <w:t>: Average mismatch vs. number of reports for the different A4 based event triggers</w:t>
      </w:r>
      <w:r w:rsidR="009A064C">
        <w:rPr>
          <w:i/>
          <w:iCs/>
          <w:color w:val="44546A" w:themeColor="text2"/>
          <w:sz w:val="18"/>
          <w:szCs w:val="18"/>
        </w:rPr>
        <w:t xml:space="preserve"> </w:t>
      </w:r>
      <w:r w:rsidRPr="00123FC7">
        <w:rPr>
          <w:i/>
          <w:iCs/>
          <w:color w:val="44546A" w:themeColor="text2"/>
          <w:sz w:val="18"/>
          <w:szCs w:val="18"/>
        </w:rPr>
        <w:t xml:space="preserve">for UAV flight at 50m altitude. Top: average total mismatch; Middle: average number of errors (mismatch) due to unreported added cells from the UE list; Bottom: average number of errors (mismatch) due to unreported removed cells from the UE list. The average values are calculated across the 10 circular flight paths. Bars with the same </w:t>
      </w:r>
      <w:proofErr w:type="spellStart"/>
      <w:r w:rsidRPr="00123FC7">
        <w:rPr>
          <w:i/>
          <w:iCs/>
          <w:color w:val="44546A" w:themeColor="text2"/>
          <w:sz w:val="18"/>
          <w:szCs w:val="18"/>
        </w:rPr>
        <w:t>color</w:t>
      </w:r>
      <w:proofErr w:type="spellEnd"/>
      <w:r w:rsidRPr="00123FC7">
        <w:rPr>
          <w:i/>
          <w:iCs/>
          <w:color w:val="44546A" w:themeColor="text2"/>
          <w:sz w:val="18"/>
          <w:szCs w:val="18"/>
        </w:rPr>
        <w:t xml:space="preserve"> indicate the same event trigger with different configuration parameter</w:t>
      </w:r>
    </w:p>
    <w:p w14:paraId="2A2A3A27" w14:textId="77777777" w:rsidR="006F6027" w:rsidRPr="007438C6" w:rsidRDefault="006F6027" w:rsidP="009339CB"/>
    <w:p w14:paraId="6327A5E6" w14:textId="562D2CCF" w:rsidR="009339CB" w:rsidRPr="007438C6" w:rsidRDefault="009339CB" w:rsidP="009339CB">
      <w:pPr>
        <w:pStyle w:val="Heading2"/>
      </w:pPr>
      <w:r w:rsidRPr="007438C6">
        <w:t>2.2</w:t>
      </w:r>
      <w:r w:rsidRPr="007438C6">
        <w:tab/>
      </w:r>
      <w:r w:rsidR="00D85034">
        <w:t>Height-dependent adjustments</w:t>
      </w:r>
      <w:r w:rsidR="00A5249B">
        <w:t xml:space="preserve"> of multi-cell</w:t>
      </w:r>
      <w:r w:rsidR="00722BDB">
        <w:t xml:space="preserve"> triggering parameters</w:t>
      </w:r>
    </w:p>
    <w:p w14:paraId="1DAE8D7F" w14:textId="20CD608F" w:rsidR="00317D3C" w:rsidRPr="003E13E0" w:rsidRDefault="00F73465" w:rsidP="00317D3C">
      <w:pPr>
        <w:jc w:val="both"/>
      </w:pPr>
      <w:r>
        <w:t xml:space="preserve">The results in </w:t>
      </w:r>
      <w:r>
        <w:fldChar w:fldCharType="begin"/>
      </w:r>
      <w:r>
        <w:instrText xml:space="preserve"> REF _Ref117852477 \r \h  \* MERGEFORMAT </w:instrText>
      </w:r>
      <w:r>
        <w:fldChar w:fldCharType="separate"/>
      </w:r>
      <w:r>
        <w:t>[3]</w:t>
      </w:r>
      <w:r>
        <w:fldChar w:fldCharType="end"/>
      </w:r>
      <w:r>
        <w:t xml:space="preserve"> have shown that with an appropriate configuration of the A4 thre</w:t>
      </w:r>
      <w:r w:rsidR="00800B80">
        <w:t>shold</w:t>
      </w:r>
      <w:r w:rsidR="00D71373">
        <w:t xml:space="preserve"> value according to the different UAV flying altitudes</w:t>
      </w:r>
      <w:r w:rsidR="00AC3F45">
        <w:t>, it is possible to achieve very similar performance</w:t>
      </w:r>
      <w:r w:rsidR="005A4712">
        <w:t xml:space="preserve"> for a wide-range of </w:t>
      </w:r>
      <w:r w:rsidR="00424845">
        <w:t>altitudes</w:t>
      </w:r>
      <w:r w:rsidR="00D92EFD">
        <w:t>.</w:t>
      </w:r>
      <w:r w:rsidR="0043031C">
        <w:t xml:space="preserve"> </w:t>
      </w:r>
      <w:r w:rsidR="007A4965">
        <w:t>We note that the previous studies have been performed for UAV altitudes above 50</w:t>
      </w:r>
      <w:r w:rsidR="00362436">
        <w:t xml:space="preserve"> </w:t>
      </w:r>
      <w:r w:rsidR="007A4965">
        <w:t>m,</w:t>
      </w:r>
      <w:r w:rsidR="00C26E33">
        <w:t xml:space="preserve"> </w:t>
      </w:r>
      <w:r w:rsidR="007A4965">
        <w:t>i.e.</w:t>
      </w:r>
      <w:r w:rsidR="00991035">
        <w:t>,</w:t>
      </w:r>
      <w:r w:rsidR="007A4965">
        <w:t xml:space="preserve"> for altitudes in the range where the LOS channel conditions</w:t>
      </w:r>
      <w:r w:rsidR="00DF6A7D">
        <w:t xml:space="preserve"> are experienced by the UAV. For </w:t>
      </w:r>
      <w:r w:rsidR="00144E7A">
        <w:t xml:space="preserve">UAV </w:t>
      </w:r>
      <w:r w:rsidR="00DF6A7D">
        <w:t>altitudes below 40</w:t>
      </w:r>
      <w:r w:rsidR="00362436">
        <w:t xml:space="preserve"> </w:t>
      </w:r>
      <w:r w:rsidR="00DF6A7D">
        <w:t>m, based</w:t>
      </w:r>
      <w:r w:rsidR="00144E7A">
        <w:t xml:space="preserve"> </w:t>
      </w:r>
      <w:r w:rsidR="00DF6A7D">
        <w:t xml:space="preserve">on the </w:t>
      </w:r>
      <w:r w:rsidR="00C841FB">
        <w:t xml:space="preserve">LTE AV </w:t>
      </w:r>
      <w:r w:rsidR="00DF6A7D">
        <w:t>channel models in</w:t>
      </w:r>
      <w:r w:rsidR="003D0915">
        <w:t xml:space="preserve"> </w:t>
      </w:r>
      <w:r w:rsidR="003D0915">
        <w:fldChar w:fldCharType="begin"/>
      </w:r>
      <w:r w:rsidR="003D0915">
        <w:instrText xml:space="preserve"> REF _Ref118390813 \r \h </w:instrText>
      </w:r>
      <w:r w:rsidR="003D0915">
        <w:fldChar w:fldCharType="separate"/>
      </w:r>
      <w:r w:rsidR="003D0915">
        <w:t>[4]</w:t>
      </w:r>
      <w:r w:rsidR="003D0915">
        <w:fldChar w:fldCharType="end"/>
      </w:r>
      <w:r w:rsidR="00144E7A">
        <w:t xml:space="preserve"> the probability of NLOS is</w:t>
      </w:r>
      <w:r w:rsidR="00FB2277">
        <w:t xml:space="preserve"> </w:t>
      </w:r>
      <w:r w:rsidR="00DF3C67">
        <w:t>increasing, thus likely impact</w:t>
      </w:r>
      <w:r w:rsidR="006F596E">
        <w:t>ing</w:t>
      </w:r>
      <w:r w:rsidR="00DF3C67">
        <w:t xml:space="preserve"> the number of triggering cells</w:t>
      </w:r>
      <w:r w:rsidR="00D32263">
        <w:t>. We address th</w:t>
      </w:r>
      <w:r w:rsidR="00150AA3">
        <w:t>e</w:t>
      </w:r>
      <w:r w:rsidR="00D32263">
        <w:t>s</w:t>
      </w:r>
      <w:r w:rsidR="00150AA3">
        <w:t>e</w:t>
      </w:r>
      <w:r w:rsidR="00D32263">
        <w:t xml:space="preserve"> aspect</w:t>
      </w:r>
      <w:r w:rsidR="003B707F">
        <w:t>s below.</w:t>
      </w:r>
      <w:r w:rsidR="00DD52E5" w:rsidRPr="00DD52E5">
        <w:t xml:space="preserve"> </w:t>
      </w:r>
      <w:r w:rsidR="00DD52E5">
        <w:t xml:space="preserve">See </w:t>
      </w:r>
      <w:r w:rsidR="00DD52E5">
        <w:fldChar w:fldCharType="begin"/>
      </w:r>
      <w:r w:rsidR="00DD52E5">
        <w:instrText xml:space="preserve"> REF _Ref117852477 \r \h  \* MERGEFORMAT </w:instrText>
      </w:r>
      <w:r w:rsidR="00DD52E5">
        <w:fldChar w:fldCharType="separate"/>
      </w:r>
      <w:r w:rsidR="00DD52E5">
        <w:t>[3]</w:t>
      </w:r>
      <w:r w:rsidR="00DD52E5">
        <w:fldChar w:fldCharType="end"/>
      </w:r>
      <w:r w:rsidR="00DD52E5">
        <w:t xml:space="preserve"> for details on general scenario evaluation assumptions.</w:t>
      </w:r>
      <w:r w:rsidR="00317D3C">
        <w:t xml:space="preserve"> </w:t>
      </w:r>
      <w:r w:rsidR="00317D3C" w:rsidRPr="003E13E0">
        <w:t xml:space="preserve">We note that </w:t>
      </w:r>
      <w:r w:rsidR="00317D3C">
        <w:t>the 40 m altitude threshold used in the 3GPP AV Rural macro propagation model</w:t>
      </w:r>
      <w:r w:rsidR="003D0915">
        <w:t xml:space="preserve"> </w:t>
      </w:r>
      <w:r w:rsidR="003D0915">
        <w:fldChar w:fldCharType="begin"/>
      </w:r>
      <w:r w:rsidR="003D0915">
        <w:instrText xml:space="preserve"> REF _Ref118390813 \r \h </w:instrText>
      </w:r>
      <w:r w:rsidR="003D0915">
        <w:fldChar w:fldCharType="separate"/>
      </w:r>
      <w:r w:rsidR="003D0915">
        <w:t>[4]</w:t>
      </w:r>
      <w:r w:rsidR="003D0915">
        <w:fldChar w:fldCharType="end"/>
      </w:r>
      <w:r w:rsidR="00317D3C">
        <w:t xml:space="preserve"> corresponds to the average roof-top and (hilly) terrain height.</w:t>
      </w:r>
    </w:p>
    <w:p w14:paraId="785776C4" w14:textId="01FE1D61" w:rsidR="00AC3F45" w:rsidRDefault="003D0240" w:rsidP="00002E07">
      <w:pPr>
        <w:jc w:val="both"/>
      </w:pPr>
      <w:r>
        <w:t xml:space="preserve">In the LTE AV channel models in </w:t>
      </w:r>
      <w:r w:rsidR="003D0915">
        <w:fldChar w:fldCharType="begin"/>
      </w:r>
      <w:r w:rsidR="003D0915">
        <w:instrText xml:space="preserve"> REF _Ref118390813 \r \h </w:instrText>
      </w:r>
      <w:r w:rsidR="003D0915">
        <w:fldChar w:fldCharType="separate"/>
      </w:r>
      <w:r w:rsidR="003D0915">
        <w:t>[4]</w:t>
      </w:r>
      <w:r w:rsidR="003D0915">
        <w:fldChar w:fldCharType="end"/>
      </w:r>
      <w:r>
        <w:t xml:space="preserve"> the probability of LOS</w:t>
      </w:r>
      <w:r w:rsidR="0068542F">
        <w:t xml:space="preserve"> is modelled as a function of AV height and distance to the serving </w:t>
      </w:r>
      <w:proofErr w:type="spellStart"/>
      <w:r w:rsidR="0068542F">
        <w:t>gNB</w:t>
      </w:r>
      <w:proofErr w:type="spellEnd"/>
      <w:r w:rsidR="0068542F">
        <w:t>.</w:t>
      </w:r>
      <w:r w:rsidR="00002E07">
        <w:t xml:space="preserve"> While this a good modelling assumption</w:t>
      </w:r>
      <w:r w:rsidR="00C54390">
        <w:t xml:space="preserve">, </w:t>
      </w:r>
      <w:r w:rsidR="001D5E1F">
        <w:t>the practical</w:t>
      </w:r>
      <w:r w:rsidR="00C54390">
        <w:t xml:space="preserve"> reality is </w:t>
      </w:r>
      <w:r w:rsidR="001D5E1F">
        <w:t xml:space="preserve">that is </w:t>
      </w:r>
      <w:r w:rsidR="00C54390">
        <w:t xml:space="preserve">not so straightforward to decide/estimate the LOS/NLOS condition of flying UAV. Therefore, </w:t>
      </w:r>
      <w:r w:rsidR="007F2084">
        <w:t xml:space="preserve">and </w:t>
      </w:r>
      <w:r w:rsidR="00C54390">
        <w:t>for the purpose of the current analysis, we</w:t>
      </w:r>
      <w:r w:rsidR="00C874F8">
        <w:t xml:space="preserve"> use two extreme </w:t>
      </w:r>
      <w:r w:rsidR="00A96AC3">
        <w:t xml:space="preserve">possible </w:t>
      </w:r>
      <w:r w:rsidR="00C874F8">
        <w:t>cases</w:t>
      </w:r>
      <w:r w:rsidR="007F2084">
        <w:t xml:space="preserve"> when the UAV is </w:t>
      </w:r>
      <w:r w:rsidR="002C545C">
        <w:t>fly</w:t>
      </w:r>
      <w:r w:rsidR="00EE7B03">
        <w:t xml:space="preserve">ing </w:t>
      </w:r>
      <w:r w:rsidR="007F2084">
        <w:t>below 40m altitude</w:t>
      </w:r>
      <w:r w:rsidR="00A96AC3">
        <w:t xml:space="preserve">: </w:t>
      </w:r>
      <w:proofErr w:type="spellStart"/>
      <w:r w:rsidR="00106AEF">
        <w:t>i</w:t>
      </w:r>
      <w:proofErr w:type="spellEnd"/>
      <w:r w:rsidR="00106AEF">
        <w:t>)</w:t>
      </w:r>
      <w:r w:rsidR="00A96AC3">
        <w:t xml:space="preserve"> the UAV is assumed to be in LOS, </w:t>
      </w:r>
      <w:r w:rsidR="00B84DDB">
        <w:t>or</w:t>
      </w:r>
      <w:r w:rsidR="00A96AC3">
        <w:t xml:space="preserve"> </w:t>
      </w:r>
      <w:r w:rsidR="00106AEF">
        <w:t xml:space="preserve">ii) </w:t>
      </w:r>
      <w:r w:rsidR="00A96AC3">
        <w:t>the UAV is assumed to be in NLOS</w:t>
      </w:r>
      <w:r w:rsidR="00BB50C2">
        <w:t>, conditions towards all detectable cells.</w:t>
      </w:r>
      <w:r w:rsidR="0022243D">
        <w:t xml:space="preserve"> </w:t>
      </w:r>
      <w:r w:rsidR="000157E8">
        <w:t>Based on this approach</w:t>
      </w:r>
      <w:r w:rsidR="00DD52E5">
        <w:t xml:space="preserve">, we obtained the </w:t>
      </w:r>
      <w:r w:rsidR="00822098">
        <w:t xml:space="preserve">example </w:t>
      </w:r>
      <w:r w:rsidR="00DD52E5">
        <w:t>results i</w:t>
      </w:r>
      <w:r w:rsidR="00DD52E5" w:rsidRPr="00FA061B">
        <w:t xml:space="preserve">n </w:t>
      </w:r>
      <w:r w:rsidR="00FA061B" w:rsidRPr="00E00172">
        <w:fldChar w:fldCharType="begin"/>
      </w:r>
      <w:r w:rsidR="00FA061B" w:rsidRPr="00FA061B">
        <w:instrText xml:space="preserve"> REF _Ref117854896 \h </w:instrText>
      </w:r>
      <w:r w:rsidR="00FA061B" w:rsidRPr="00123FC7">
        <w:instrText xml:space="preserve"> \* MERGEFORMAT </w:instrText>
      </w:r>
      <w:r w:rsidR="00FA061B" w:rsidRPr="00123FC7">
        <w:fldChar w:fldCharType="separate"/>
      </w:r>
      <w:r w:rsidR="00FA061B" w:rsidRPr="00123FC7">
        <w:t>Figure 2</w:t>
      </w:r>
      <w:r w:rsidR="00FA061B" w:rsidRPr="00E00172">
        <w:fldChar w:fldCharType="end"/>
      </w:r>
      <w:r w:rsidR="00FA061B">
        <w:t>.</w:t>
      </w:r>
      <w:r w:rsidR="006D6E95">
        <w:t xml:space="preserve"> </w:t>
      </w:r>
      <w:r w:rsidR="0083534B">
        <w:t>To</w:t>
      </w:r>
      <w:r w:rsidR="00C71A5D">
        <w:t xml:space="preserve"> estimate the A4 multi-cell triggering threshold value w</w:t>
      </w:r>
      <w:r w:rsidR="006D6E95">
        <w:t xml:space="preserve">e use the same </w:t>
      </w:r>
      <w:r w:rsidR="00B754C0">
        <w:t xml:space="preserve">approach as in </w:t>
      </w:r>
      <w:r w:rsidR="00B754C0">
        <w:fldChar w:fldCharType="begin"/>
      </w:r>
      <w:r w:rsidR="00B754C0">
        <w:instrText xml:space="preserve"> REF _Ref117852477 \r \h  \* MERGEFORMAT </w:instrText>
      </w:r>
      <w:r w:rsidR="00B754C0">
        <w:fldChar w:fldCharType="separate"/>
      </w:r>
      <w:r w:rsidR="00B754C0">
        <w:t>[3]</w:t>
      </w:r>
      <w:r w:rsidR="00B754C0">
        <w:fldChar w:fldCharType="end"/>
      </w:r>
      <w:r w:rsidR="00B754C0">
        <w:t xml:space="preserve"> i.e.</w:t>
      </w:r>
      <w:r w:rsidR="0083534B">
        <w:t>,</w:t>
      </w:r>
      <w:r w:rsidR="00EA3B81">
        <w:t xml:space="preserve"> </w:t>
      </w:r>
      <w:r w:rsidR="00217F5F">
        <w:t xml:space="preserve">we </w:t>
      </w:r>
      <w:r w:rsidR="00FC6936">
        <w:t>estimate</w:t>
      </w:r>
      <w:r w:rsidR="00EA3B81">
        <w:t xml:space="preserve"> the </w:t>
      </w:r>
      <w:r w:rsidR="00E7391A">
        <w:t xml:space="preserve">threshold </w:t>
      </w:r>
      <w:r w:rsidR="00EA3B81">
        <w:t>value based on the</w:t>
      </w:r>
      <w:r w:rsidR="0090476E">
        <w:t xml:space="preserve"> condition to be able to </w:t>
      </w:r>
      <w:r w:rsidR="007770D3">
        <w:t>include</w:t>
      </w:r>
      <w:r w:rsidR="0090476E">
        <w:t xml:space="preserve"> with 99% confidence the first </w:t>
      </w:r>
      <w:r w:rsidR="00390C28">
        <w:t xml:space="preserve">three </w:t>
      </w:r>
      <w:r w:rsidR="0090476E">
        <w:t xml:space="preserve">strongest neighbouring </w:t>
      </w:r>
      <w:r w:rsidR="00390C28">
        <w:t>cell</w:t>
      </w:r>
      <w:r w:rsidR="007770D3">
        <w:t xml:space="preserve"> </w:t>
      </w:r>
      <w:r w:rsidR="007770D3" w:rsidRPr="00123FC7">
        <w:t>in the triggering cells list</w:t>
      </w:r>
      <w:r w:rsidR="0083534B">
        <w:t>.</w:t>
      </w:r>
    </w:p>
    <w:p w14:paraId="00DA40E0" w14:textId="27B475B5" w:rsidR="00170EE0" w:rsidRDefault="00170EE0" w:rsidP="00123FC7">
      <w:pPr>
        <w:jc w:val="both"/>
      </w:pPr>
      <w:r w:rsidRPr="00173ED4">
        <w:fldChar w:fldCharType="begin"/>
      </w:r>
      <w:r w:rsidRPr="00173ED4">
        <w:instrText xml:space="preserve"> REF _Ref117854896 \h  \* MERGEFORMAT </w:instrText>
      </w:r>
      <w:r w:rsidRPr="00173ED4">
        <w:fldChar w:fldCharType="separate"/>
      </w:r>
      <w:r w:rsidRPr="00173ED4">
        <w:t>Figure 2</w:t>
      </w:r>
      <w:r w:rsidRPr="00173ED4">
        <w:fldChar w:fldCharType="end"/>
      </w:r>
      <w:r>
        <w:t xml:space="preserve"> shows that the</w:t>
      </w:r>
      <w:r w:rsidR="00680D5A">
        <w:t xml:space="preserve"> optimal</w:t>
      </w:r>
      <w:r>
        <w:t xml:space="preserve"> A4 threshold value</w:t>
      </w:r>
      <w:r w:rsidR="002B332F">
        <w:t>,</w:t>
      </w:r>
      <w:r w:rsidR="002B332F" w:rsidRPr="002B332F">
        <w:t xml:space="preserve"> </w:t>
      </w:r>
      <w:r w:rsidR="002B332F">
        <w:t>according to this criterion,</w:t>
      </w:r>
      <w:r w:rsidR="00680D5A">
        <w:t xml:space="preserve"> </w:t>
      </w:r>
      <w:r w:rsidR="002B332F">
        <w:t>depends</w:t>
      </w:r>
      <w:r w:rsidR="0076390A">
        <w:t xml:space="preserve"> on the LOS/NLOS conditions</w:t>
      </w:r>
      <w:r w:rsidR="0042235A">
        <w:t>, and as expected, the NLOS conditions provide the</w:t>
      </w:r>
      <w:r w:rsidR="000E39BF">
        <w:t xml:space="preserve"> conservative (low</w:t>
      </w:r>
      <w:r w:rsidR="00441A3B">
        <w:t>est</w:t>
      </w:r>
      <w:r w:rsidR="000E39BF">
        <w:t>) value for the thre</w:t>
      </w:r>
      <w:r w:rsidR="00725D44">
        <w:t>s</w:t>
      </w:r>
      <w:r w:rsidR="000E39BF">
        <w:t>hol</w:t>
      </w:r>
      <w:r w:rsidR="00725D44">
        <w:t>d</w:t>
      </w:r>
      <w:r w:rsidR="000E39BF">
        <w:t xml:space="preserve"> value</w:t>
      </w:r>
      <w:r w:rsidR="003060F0">
        <w:t xml:space="preserve"> to use</w:t>
      </w:r>
      <w:r w:rsidR="00CC7AEE">
        <w:t xml:space="preserve">, </w:t>
      </w:r>
      <w:r w:rsidR="00B61770">
        <w:t>-9</w:t>
      </w:r>
      <w:r w:rsidR="0082257F">
        <w:t>1</w:t>
      </w:r>
      <w:r w:rsidR="00362436">
        <w:t xml:space="preserve"> </w:t>
      </w:r>
      <w:r w:rsidR="00B61770">
        <w:t>dBm</w:t>
      </w:r>
      <w:r w:rsidR="003060F0">
        <w:t>.</w:t>
      </w:r>
      <w:r w:rsidR="009F7F2A">
        <w:t xml:space="preserve"> Similar conclusion</w:t>
      </w:r>
      <w:r w:rsidR="00DB1925">
        <w:t>s</w:t>
      </w:r>
      <w:r w:rsidR="009F7F2A">
        <w:t xml:space="preserve"> can be drawn for other UAV </w:t>
      </w:r>
      <w:r w:rsidR="00A7381C">
        <w:t>altitudes</w:t>
      </w:r>
      <w:r w:rsidR="00F81BCF">
        <w:t xml:space="preserve"> below the 40</w:t>
      </w:r>
      <w:r w:rsidR="00362436">
        <w:t xml:space="preserve"> </w:t>
      </w:r>
      <w:r w:rsidR="00F81BCF">
        <w:t>m</w:t>
      </w:r>
      <w:r w:rsidR="00991035">
        <w:t xml:space="preserve"> limit</w:t>
      </w:r>
      <w:r w:rsidR="002669E8">
        <w:t>.</w:t>
      </w:r>
    </w:p>
    <w:p w14:paraId="47250D5B" w14:textId="1C51860C" w:rsidR="0068542F" w:rsidRDefault="00C26E33" w:rsidP="00913D66">
      <w:pPr>
        <w:rPr>
          <w:b/>
          <w:bCs/>
        </w:rPr>
      </w:pPr>
      <w:r w:rsidRPr="00123FC7">
        <w:rPr>
          <w:b/>
          <w:bCs/>
        </w:rPr>
        <w:t>Observation 2</w:t>
      </w:r>
      <w:r>
        <w:rPr>
          <w:b/>
          <w:bCs/>
        </w:rPr>
        <w:t xml:space="preserve">: </w:t>
      </w:r>
      <w:r w:rsidR="0098587F">
        <w:rPr>
          <w:b/>
          <w:bCs/>
        </w:rPr>
        <w:t xml:space="preserve">The optimal </w:t>
      </w:r>
      <w:r w:rsidR="0098587F" w:rsidRPr="00755178">
        <w:rPr>
          <w:b/>
        </w:rPr>
        <w:t xml:space="preserve">A4 </w:t>
      </w:r>
      <w:r w:rsidR="0098587F" w:rsidRPr="00755178">
        <w:rPr>
          <w:b/>
          <w:bCs/>
          <w:i/>
          <w:iCs/>
        </w:rPr>
        <w:t>Thres</w:t>
      </w:r>
      <w:r w:rsidR="0098587F">
        <w:rPr>
          <w:b/>
          <w:bCs/>
          <w:i/>
          <w:iCs/>
        </w:rPr>
        <w:t>h</w:t>
      </w:r>
      <w:r w:rsidR="0098587F" w:rsidRPr="00755178">
        <w:rPr>
          <w:b/>
        </w:rPr>
        <w:t xml:space="preserve"> values</w:t>
      </w:r>
      <w:r w:rsidR="0098587F">
        <w:rPr>
          <w:b/>
          <w:bCs/>
        </w:rPr>
        <w:t xml:space="preserve"> depend</w:t>
      </w:r>
      <w:r w:rsidR="002979CB">
        <w:rPr>
          <w:b/>
          <w:bCs/>
        </w:rPr>
        <w:t>s</w:t>
      </w:r>
      <w:r w:rsidR="0098587F">
        <w:rPr>
          <w:b/>
          <w:bCs/>
        </w:rPr>
        <w:t xml:space="preserve"> on </w:t>
      </w:r>
      <w:r w:rsidR="002858D2">
        <w:rPr>
          <w:b/>
          <w:bCs/>
        </w:rPr>
        <w:t xml:space="preserve">the UAV </w:t>
      </w:r>
      <w:r w:rsidR="00691A26">
        <w:rPr>
          <w:b/>
          <w:bCs/>
        </w:rPr>
        <w:t xml:space="preserve">LOS or NLOS </w:t>
      </w:r>
      <w:r w:rsidR="002858D2">
        <w:rPr>
          <w:b/>
          <w:bCs/>
        </w:rPr>
        <w:t>radio conditions</w:t>
      </w:r>
      <w:r w:rsidR="0097645A">
        <w:rPr>
          <w:b/>
          <w:bCs/>
        </w:rPr>
        <w:t>.</w:t>
      </w:r>
      <w:r>
        <w:rPr>
          <w:b/>
          <w:bCs/>
        </w:rPr>
        <w:t xml:space="preserve"> </w:t>
      </w:r>
    </w:p>
    <w:p w14:paraId="5D9A3CD0" w14:textId="70FA1393" w:rsidR="00822098" w:rsidRDefault="00C345A0" w:rsidP="00123FC7">
      <w:pPr>
        <w:ind w:left="-284"/>
        <w:jc w:val="center"/>
      </w:pPr>
      <w:r>
        <w:rPr>
          <w:noProof/>
        </w:rPr>
        <w:lastRenderedPageBreak/>
        <w:drawing>
          <wp:inline distT="0" distB="0" distL="0" distR="0" wp14:anchorId="6C5E009C" wp14:editId="43405F26">
            <wp:extent cx="6543192" cy="232050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19227" cy="2347472"/>
                    </a:xfrm>
                    <a:prstGeom prst="rect">
                      <a:avLst/>
                    </a:prstGeom>
                    <a:noFill/>
                  </pic:spPr>
                </pic:pic>
              </a:graphicData>
            </a:graphic>
          </wp:inline>
        </w:drawing>
      </w:r>
    </w:p>
    <w:p w14:paraId="6CCE0DAC" w14:textId="260A20E3" w:rsidR="00F9428A" w:rsidRDefault="00DD52E5" w:rsidP="00B676D8">
      <w:pPr>
        <w:jc w:val="both"/>
        <w:rPr>
          <w:i/>
          <w:iCs/>
          <w:color w:val="44546A" w:themeColor="text2"/>
          <w:sz w:val="18"/>
          <w:szCs w:val="18"/>
        </w:rPr>
      </w:pPr>
      <w:bookmarkStart w:id="1" w:name="_Ref117854896"/>
      <w:r w:rsidRPr="00173ED4">
        <w:rPr>
          <w:i/>
          <w:iCs/>
          <w:color w:val="44546A" w:themeColor="text2"/>
          <w:sz w:val="18"/>
          <w:szCs w:val="18"/>
        </w:rPr>
        <w:t xml:space="preserve">Figure </w:t>
      </w:r>
      <w:r w:rsidRPr="00173ED4">
        <w:rPr>
          <w:i/>
          <w:iCs/>
          <w:color w:val="44546A" w:themeColor="text2"/>
          <w:sz w:val="18"/>
          <w:szCs w:val="18"/>
        </w:rPr>
        <w:fldChar w:fldCharType="begin"/>
      </w:r>
      <w:r w:rsidRPr="00173ED4">
        <w:rPr>
          <w:i/>
          <w:iCs/>
          <w:color w:val="44546A" w:themeColor="text2"/>
          <w:sz w:val="18"/>
          <w:szCs w:val="18"/>
        </w:rPr>
        <w:instrText>SEQ Figure \* ARABIC</w:instrText>
      </w:r>
      <w:r w:rsidRPr="00173ED4">
        <w:rPr>
          <w:i/>
          <w:iCs/>
          <w:color w:val="44546A" w:themeColor="text2"/>
          <w:sz w:val="18"/>
          <w:szCs w:val="18"/>
        </w:rPr>
        <w:fldChar w:fldCharType="separate"/>
      </w:r>
      <w:r>
        <w:rPr>
          <w:i/>
          <w:iCs/>
          <w:noProof/>
          <w:color w:val="44546A" w:themeColor="text2"/>
          <w:sz w:val="18"/>
          <w:szCs w:val="18"/>
        </w:rPr>
        <w:t>2</w:t>
      </w:r>
      <w:r w:rsidRPr="00173ED4">
        <w:rPr>
          <w:i/>
          <w:iCs/>
          <w:color w:val="44546A" w:themeColor="text2"/>
          <w:sz w:val="18"/>
          <w:szCs w:val="18"/>
        </w:rPr>
        <w:fldChar w:fldCharType="end"/>
      </w:r>
      <w:bookmarkEnd w:id="1"/>
      <w:r w:rsidRPr="00173ED4">
        <w:rPr>
          <w:i/>
          <w:iCs/>
          <w:color w:val="44546A" w:themeColor="text2"/>
          <w:sz w:val="18"/>
          <w:szCs w:val="18"/>
        </w:rPr>
        <w:t xml:space="preserve">: </w:t>
      </w:r>
      <w:r w:rsidR="00FA061B">
        <w:rPr>
          <w:i/>
          <w:iCs/>
          <w:color w:val="44546A" w:themeColor="text2"/>
          <w:sz w:val="18"/>
          <w:szCs w:val="18"/>
        </w:rPr>
        <w:t>Example results for</w:t>
      </w:r>
      <w:r w:rsidR="00522963">
        <w:rPr>
          <w:i/>
          <w:iCs/>
          <w:color w:val="44546A" w:themeColor="text2"/>
          <w:sz w:val="18"/>
          <w:szCs w:val="18"/>
        </w:rPr>
        <w:t xml:space="preserve"> </w:t>
      </w:r>
      <w:r w:rsidR="008325CA">
        <w:rPr>
          <w:i/>
          <w:iCs/>
          <w:color w:val="44546A" w:themeColor="text2"/>
          <w:sz w:val="18"/>
          <w:szCs w:val="18"/>
        </w:rPr>
        <w:t xml:space="preserve">distributions of the </w:t>
      </w:r>
      <w:r w:rsidR="002A5AA6">
        <w:rPr>
          <w:i/>
          <w:iCs/>
          <w:color w:val="44546A" w:themeColor="text2"/>
          <w:sz w:val="18"/>
          <w:szCs w:val="18"/>
        </w:rPr>
        <w:t xml:space="preserve">serving </w:t>
      </w:r>
      <w:r w:rsidR="00E00172">
        <w:rPr>
          <w:i/>
          <w:iCs/>
          <w:color w:val="44546A" w:themeColor="text2"/>
          <w:sz w:val="18"/>
          <w:szCs w:val="18"/>
        </w:rPr>
        <w:t>and</w:t>
      </w:r>
      <w:r w:rsidR="002A5AA6">
        <w:rPr>
          <w:i/>
          <w:iCs/>
          <w:color w:val="44546A" w:themeColor="text2"/>
          <w:sz w:val="18"/>
          <w:szCs w:val="18"/>
        </w:rPr>
        <w:t xml:space="preserve"> neighbouring cells </w:t>
      </w:r>
      <w:r w:rsidR="008325CA">
        <w:rPr>
          <w:i/>
          <w:iCs/>
          <w:color w:val="44546A" w:themeColor="text2"/>
          <w:sz w:val="18"/>
          <w:szCs w:val="18"/>
        </w:rPr>
        <w:t>RSRP</w:t>
      </w:r>
      <w:r w:rsidR="00BB50C2">
        <w:rPr>
          <w:i/>
          <w:iCs/>
          <w:color w:val="44546A" w:themeColor="text2"/>
          <w:sz w:val="18"/>
          <w:szCs w:val="18"/>
        </w:rPr>
        <w:t xml:space="preserve"> for UAV at 20 m altitude</w:t>
      </w:r>
      <w:r w:rsidR="00D05994">
        <w:rPr>
          <w:i/>
          <w:iCs/>
          <w:color w:val="44546A" w:themeColor="text2"/>
          <w:sz w:val="18"/>
          <w:szCs w:val="18"/>
        </w:rPr>
        <w:t xml:space="preserve">, </w:t>
      </w:r>
      <w:r w:rsidR="00B140C6">
        <w:rPr>
          <w:i/>
          <w:iCs/>
          <w:color w:val="44546A" w:themeColor="text2"/>
          <w:sz w:val="18"/>
          <w:szCs w:val="18"/>
        </w:rPr>
        <w:t>under constant LOS (left) or constant NLOS (right)</w:t>
      </w:r>
      <w:r w:rsidR="00D05994">
        <w:rPr>
          <w:i/>
          <w:iCs/>
          <w:color w:val="44546A" w:themeColor="text2"/>
          <w:sz w:val="18"/>
          <w:szCs w:val="18"/>
        </w:rPr>
        <w:t xml:space="preserve"> </w:t>
      </w:r>
      <w:r w:rsidR="00B140C6">
        <w:rPr>
          <w:i/>
          <w:iCs/>
          <w:color w:val="44546A" w:themeColor="text2"/>
          <w:sz w:val="18"/>
          <w:szCs w:val="18"/>
        </w:rPr>
        <w:t>conditions</w:t>
      </w:r>
      <w:r w:rsidR="009377F5">
        <w:rPr>
          <w:i/>
          <w:iCs/>
          <w:color w:val="44546A" w:themeColor="text2"/>
          <w:sz w:val="18"/>
          <w:szCs w:val="18"/>
        </w:rPr>
        <w:t xml:space="preserve">, towards all </w:t>
      </w:r>
      <w:r w:rsidR="00BB50C2">
        <w:rPr>
          <w:i/>
          <w:iCs/>
          <w:color w:val="44546A" w:themeColor="text2"/>
          <w:sz w:val="18"/>
          <w:szCs w:val="18"/>
        </w:rPr>
        <w:t>cells.</w:t>
      </w:r>
      <w:r w:rsidR="00BF5AD2">
        <w:rPr>
          <w:i/>
          <w:iCs/>
          <w:color w:val="44546A" w:themeColor="text2"/>
          <w:sz w:val="18"/>
          <w:szCs w:val="18"/>
        </w:rPr>
        <w:t xml:space="preserve"> The vertical lines indicate the corresponding estimated values for the A4 RSRP thre</w:t>
      </w:r>
      <w:r w:rsidR="00174C4F">
        <w:rPr>
          <w:i/>
          <w:iCs/>
          <w:color w:val="44546A" w:themeColor="text2"/>
          <w:sz w:val="18"/>
          <w:szCs w:val="18"/>
        </w:rPr>
        <w:t>shold value</w:t>
      </w:r>
      <w:r w:rsidR="005C3ADC">
        <w:rPr>
          <w:i/>
          <w:iCs/>
          <w:color w:val="44546A" w:themeColor="text2"/>
          <w:sz w:val="18"/>
          <w:szCs w:val="18"/>
        </w:rPr>
        <w:t xml:space="preserve"> (99% </w:t>
      </w:r>
      <w:r w:rsidR="005C3ADC" w:rsidRPr="00123FC7">
        <w:rPr>
          <w:i/>
          <w:iCs/>
          <w:color w:val="44546A" w:themeColor="text2"/>
          <w:sz w:val="18"/>
          <w:szCs w:val="18"/>
        </w:rPr>
        <w:t>confidence</w:t>
      </w:r>
      <w:r w:rsidR="005C3ADC">
        <w:rPr>
          <w:i/>
          <w:iCs/>
          <w:color w:val="44546A" w:themeColor="text2"/>
          <w:sz w:val="18"/>
          <w:szCs w:val="18"/>
        </w:rPr>
        <w:t xml:space="preserve"> that</w:t>
      </w:r>
      <w:r w:rsidR="005C3ADC" w:rsidRPr="00123FC7">
        <w:rPr>
          <w:i/>
          <w:iCs/>
          <w:color w:val="44546A" w:themeColor="text2"/>
          <w:sz w:val="18"/>
          <w:szCs w:val="18"/>
        </w:rPr>
        <w:t xml:space="preserve"> the first three strongest neighbouring cell</w:t>
      </w:r>
      <w:r w:rsidR="005C3ADC">
        <w:rPr>
          <w:i/>
          <w:iCs/>
          <w:color w:val="44546A" w:themeColor="text2"/>
          <w:sz w:val="18"/>
          <w:szCs w:val="18"/>
        </w:rPr>
        <w:t xml:space="preserve"> are</w:t>
      </w:r>
      <w:r w:rsidR="00B676D8">
        <w:rPr>
          <w:i/>
          <w:iCs/>
          <w:color w:val="44546A" w:themeColor="text2"/>
          <w:sz w:val="18"/>
          <w:szCs w:val="18"/>
        </w:rPr>
        <w:t xml:space="preserve"> </w:t>
      </w:r>
      <w:r w:rsidR="00CE2CCD">
        <w:rPr>
          <w:i/>
          <w:iCs/>
          <w:color w:val="44546A" w:themeColor="text2"/>
          <w:sz w:val="18"/>
          <w:szCs w:val="18"/>
        </w:rPr>
        <w:t>in the triggering</w:t>
      </w:r>
      <w:r w:rsidR="000470DB">
        <w:rPr>
          <w:i/>
          <w:iCs/>
          <w:color w:val="44546A" w:themeColor="text2"/>
          <w:sz w:val="18"/>
          <w:szCs w:val="18"/>
        </w:rPr>
        <w:t xml:space="preserve"> cells</w:t>
      </w:r>
      <w:r w:rsidR="00CE2CCD">
        <w:rPr>
          <w:i/>
          <w:iCs/>
          <w:color w:val="44546A" w:themeColor="text2"/>
          <w:sz w:val="18"/>
          <w:szCs w:val="18"/>
        </w:rPr>
        <w:t xml:space="preserve"> list</w:t>
      </w:r>
      <w:r w:rsidR="00B676D8">
        <w:rPr>
          <w:i/>
          <w:iCs/>
          <w:color w:val="44546A" w:themeColor="text2"/>
          <w:sz w:val="18"/>
          <w:szCs w:val="18"/>
        </w:rPr>
        <w:t>)</w:t>
      </w:r>
      <w:r w:rsidR="005C3ADC" w:rsidRPr="00123FC7">
        <w:rPr>
          <w:i/>
          <w:iCs/>
          <w:color w:val="44546A" w:themeColor="text2"/>
          <w:sz w:val="18"/>
          <w:szCs w:val="18"/>
        </w:rPr>
        <w:t>.</w:t>
      </w:r>
    </w:p>
    <w:p w14:paraId="17FA1C03" w14:textId="75EE8824" w:rsidR="00361BA0" w:rsidRDefault="00E02C36" w:rsidP="00B676D8">
      <w:pPr>
        <w:jc w:val="both"/>
      </w:pPr>
      <w:r w:rsidRPr="00123FC7">
        <w:t>The next</w:t>
      </w:r>
      <w:r>
        <w:t xml:space="preserve"> question to answer is what </w:t>
      </w:r>
      <w:r w:rsidR="00651F15">
        <w:t>the corresponding range for number of triggering cells</w:t>
      </w:r>
      <w:r w:rsidR="006B34DA">
        <w:t xml:space="preserve"> is</w:t>
      </w:r>
      <w:r w:rsidR="00725A62">
        <w:t xml:space="preserve"> when the UAV is flying below 40 m altitude and the A4 threshold is set based on the </w:t>
      </w:r>
      <w:r w:rsidR="009B49CE">
        <w:t>assumption of knowing the LOS/NLOS conditions</w:t>
      </w:r>
      <w:r w:rsidR="00361BA0">
        <w:t xml:space="preserve">. </w:t>
      </w:r>
      <w:r w:rsidR="00361BA0">
        <w:fldChar w:fldCharType="begin"/>
      </w:r>
      <w:r w:rsidR="00361BA0">
        <w:instrText xml:space="preserve"> REF _Ref117856745 \h  \* MERGEFORMAT </w:instrText>
      </w:r>
      <w:r w:rsidR="00361BA0">
        <w:fldChar w:fldCharType="separate"/>
      </w:r>
      <w:r w:rsidR="00361BA0" w:rsidRPr="003E13E0">
        <w:t>Figure 3</w:t>
      </w:r>
      <w:r w:rsidR="00361BA0">
        <w:fldChar w:fldCharType="end"/>
      </w:r>
      <w:r w:rsidR="00361BA0">
        <w:t xml:space="preserve"> shows example time-traces for these results</w:t>
      </w:r>
      <w:r w:rsidR="006339AF">
        <w:t xml:space="preserve"> corresponding to different A4 Thresholds</w:t>
      </w:r>
      <w:r w:rsidR="00361BA0">
        <w:t xml:space="preserve">. Compared to the same type of results presented in </w:t>
      </w:r>
      <w:r w:rsidR="00361BA0">
        <w:fldChar w:fldCharType="begin"/>
      </w:r>
      <w:r w:rsidR="00361BA0">
        <w:instrText xml:space="preserve"> REF _Ref117852477 \w \h </w:instrText>
      </w:r>
      <w:r w:rsidR="00361BA0">
        <w:fldChar w:fldCharType="separate"/>
      </w:r>
      <w:r w:rsidR="00361BA0">
        <w:t>[3]</w:t>
      </w:r>
      <w:r w:rsidR="00361BA0">
        <w:fldChar w:fldCharType="end"/>
      </w:r>
      <w:r w:rsidR="00361BA0">
        <w:t xml:space="preserve"> for UAV altitudes of 50 m and 100 m, we can conclude that the number of triggering cells </w:t>
      </w:r>
      <w:r w:rsidR="00DB3199">
        <w:t xml:space="preserve">in LOS conditions </w:t>
      </w:r>
      <w:r w:rsidR="00A63194">
        <w:t>can</w:t>
      </w:r>
      <w:r w:rsidR="00361BA0">
        <w:t xml:space="preserve"> </w:t>
      </w:r>
      <w:r w:rsidR="00A63194">
        <w:t xml:space="preserve">be </w:t>
      </w:r>
      <w:r w:rsidR="00361BA0">
        <w:t xml:space="preserve">in the same range, </w:t>
      </w:r>
      <w:r w:rsidR="00A63194">
        <w:t xml:space="preserve">and </w:t>
      </w:r>
      <w:r w:rsidR="00361BA0">
        <w:t>up to 1</w:t>
      </w:r>
      <w:r w:rsidR="006339AF">
        <w:t>8</w:t>
      </w:r>
      <w:r w:rsidR="00361BA0">
        <w:t xml:space="preserve"> cells</w:t>
      </w:r>
      <w:r w:rsidR="0026117A">
        <w:t xml:space="preserve"> (in the given scenario)</w:t>
      </w:r>
      <w:r w:rsidR="00361BA0">
        <w:t>.</w:t>
      </w:r>
      <w:r w:rsidR="00753148">
        <w:t xml:space="preserve"> We consider this a large enough </w:t>
      </w:r>
      <w:r w:rsidR="005F07EB">
        <w:t xml:space="preserve">set </w:t>
      </w:r>
      <w:r w:rsidR="00753148">
        <w:t>of cells</w:t>
      </w:r>
      <w:r w:rsidR="006936CE">
        <w:t xml:space="preserve"> </w:t>
      </w:r>
      <w:r w:rsidR="00394D20">
        <w:t xml:space="preserve">which </w:t>
      </w:r>
      <w:r w:rsidR="00572FCE">
        <w:t xml:space="preserve">can </w:t>
      </w:r>
      <w:r w:rsidR="00394D20">
        <w:t xml:space="preserve">capture the potentially interference </w:t>
      </w:r>
      <w:r w:rsidR="00BC3D65">
        <w:t>relevant</w:t>
      </w:r>
      <w:r w:rsidR="00394D20">
        <w:t xml:space="preserve"> cells in both </w:t>
      </w:r>
      <w:r w:rsidR="00BC3D65">
        <w:t>DL and UL.</w:t>
      </w:r>
      <w:r w:rsidR="00D86AB5">
        <w:t xml:space="preserve"> The number of reported cells is assumed to be up to 8 </w:t>
      </w:r>
      <w:r w:rsidR="007C4451">
        <w:t xml:space="preserve">strongest </w:t>
      </w:r>
      <w:r w:rsidR="0019265E">
        <w:t>neighbours</w:t>
      </w:r>
      <w:r w:rsidR="00F534B5">
        <w:t xml:space="preserve">, </w:t>
      </w:r>
      <w:r w:rsidR="00D86AB5">
        <w:t xml:space="preserve">as in the current specifications and our previous studies </w:t>
      </w:r>
      <w:r w:rsidR="00D86AB5">
        <w:fldChar w:fldCharType="begin"/>
      </w:r>
      <w:r w:rsidR="00D86AB5">
        <w:instrText xml:space="preserve"> REF _Ref117852477 \w \h </w:instrText>
      </w:r>
      <w:r w:rsidR="00D86AB5">
        <w:fldChar w:fldCharType="separate"/>
      </w:r>
      <w:r w:rsidR="00D86AB5">
        <w:t>[3]</w:t>
      </w:r>
      <w:r w:rsidR="00D86AB5">
        <w:fldChar w:fldCharType="end"/>
      </w:r>
      <w:r w:rsidR="00D86AB5">
        <w:t>.</w:t>
      </w:r>
    </w:p>
    <w:p w14:paraId="760302B9" w14:textId="73BEDA7E" w:rsidR="00E02C36" w:rsidRDefault="00C12815" w:rsidP="00B676D8">
      <w:pPr>
        <w:jc w:val="both"/>
      </w:pPr>
      <w:r>
        <w:t>In practice</w:t>
      </w:r>
      <w:r w:rsidR="00361BA0">
        <w:t xml:space="preserve">, </w:t>
      </w:r>
      <w:r w:rsidR="000B2506">
        <w:t xml:space="preserve">in </w:t>
      </w:r>
      <w:r w:rsidR="00111BCF">
        <w:t xml:space="preserve">real-life </w:t>
      </w:r>
      <w:r w:rsidR="00DF4F72">
        <w:t>networks,</w:t>
      </w:r>
      <w:r w:rsidR="00111BCF">
        <w:t xml:space="preserve"> and scenarios, </w:t>
      </w:r>
      <w:r w:rsidR="00361BA0">
        <w:t>it</w:t>
      </w:r>
      <w:r>
        <w:t xml:space="preserve"> is not possible to </w:t>
      </w:r>
      <w:r w:rsidR="00DF4F72">
        <w:t>determine the exact</w:t>
      </w:r>
      <w:r>
        <w:t xml:space="preserve"> LOS/NLOS radio conditions of the UAV</w:t>
      </w:r>
      <w:r w:rsidR="00111BCF">
        <w:t>.</w:t>
      </w:r>
      <w:r>
        <w:t xml:space="preserve"> </w:t>
      </w:r>
      <w:r w:rsidR="00111BCF">
        <w:t>T</w:t>
      </w:r>
      <w:r>
        <w:t>herefore</w:t>
      </w:r>
      <w:r w:rsidR="00DF4F72">
        <w:t>,</w:t>
      </w:r>
      <w:r>
        <w:t xml:space="preserve"> </w:t>
      </w:r>
      <w:r w:rsidR="00197AF4">
        <w:t xml:space="preserve">for practical purposes </w:t>
      </w:r>
      <w:r w:rsidR="008B2E8C">
        <w:t>a</w:t>
      </w:r>
      <w:r w:rsidR="00BB06D1">
        <w:t>n appropriate</w:t>
      </w:r>
      <w:r>
        <w:t xml:space="preserve"> A4 threshold configuration </w:t>
      </w:r>
      <w:r w:rsidR="00FB0EFA">
        <w:t>must</w:t>
      </w:r>
      <w:r>
        <w:t xml:space="preserve"> be </w:t>
      </w:r>
      <w:r w:rsidR="00C31D46">
        <w:t>possible</w:t>
      </w:r>
      <w:r w:rsidR="00A86445">
        <w:t xml:space="preserve"> even without knowing the LOS/NLOS radio conditions of the UAV</w:t>
      </w:r>
      <w:r w:rsidR="00361BA0">
        <w:t>.</w:t>
      </w:r>
      <w:r>
        <w:t xml:space="preserve"> </w:t>
      </w:r>
      <w:r w:rsidR="00BB10F5">
        <w:fldChar w:fldCharType="begin"/>
      </w:r>
      <w:r w:rsidR="00BB10F5">
        <w:instrText xml:space="preserve"> REF _Ref117856745 \h  \* MERGEFORMAT </w:instrText>
      </w:r>
      <w:r w:rsidR="00BB10F5">
        <w:fldChar w:fldCharType="separate"/>
      </w:r>
      <w:r w:rsidR="00BB10F5" w:rsidRPr="003E13E0">
        <w:t>Figure 3</w:t>
      </w:r>
      <w:r w:rsidR="00BB10F5">
        <w:fldChar w:fldCharType="end"/>
      </w:r>
      <w:r w:rsidR="00BB10F5">
        <w:t xml:space="preserve"> </w:t>
      </w:r>
      <w:r w:rsidR="00137120">
        <w:t xml:space="preserve">shows </w:t>
      </w:r>
      <w:r w:rsidR="00BB10F5">
        <w:t xml:space="preserve">that </w:t>
      </w:r>
      <w:r w:rsidR="000B2506">
        <w:t>such a</w:t>
      </w:r>
      <w:r w:rsidR="00137120">
        <w:t xml:space="preserve"> unique</w:t>
      </w:r>
      <w:r w:rsidR="00775AAA">
        <w:t xml:space="preserve"> A4 threshold value </w:t>
      </w:r>
      <w:r w:rsidR="002A34DB" w:rsidRPr="00123FC7">
        <w:t>is possible</w:t>
      </w:r>
      <w:r w:rsidR="00F05EF0" w:rsidRPr="00CC3D22">
        <w:t xml:space="preserve"> </w:t>
      </w:r>
      <w:r w:rsidR="002A34DB" w:rsidRPr="00123FC7">
        <w:t>to be</w:t>
      </w:r>
      <w:r w:rsidR="00F05EF0" w:rsidRPr="00CC3D22">
        <w:t xml:space="preserve"> set </w:t>
      </w:r>
      <w:r w:rsidR="005F7BC4" w:rsidRPr="00123FC7">
        <w:t>based on LOS condi</w:t>
      </w:r>
      <w:r w:rsidR="001E2915" w:rsidRPr="00123FC7">
        <w:t xml:space="preserve">tion </w:t>
      </w:r>
      <w:r w:rsidR="005F7BC4" w:rsidRPr="00123FC7">
        <w:t>assumptions</w:t>
      </w:r>
      <w:r w:rsidR="001E2915" w:rsidRPr="00123FC7">
        <w:t>,</w:t>
      </w:r>
      <w:r w:rsidR="005F7BC4" w:rsidRPr="00123FC7">
        <w:t xml:space="preserve"> </w:t>
      </w:r>
      <w:r w:rsidR="00F05EF0" w:rsidRPr="00CC3D22">
        <w:t>to -</w:t>
      </w:r>
      <w:r w:rsidR="00F223BC" w:rsidRPr="00123FC7">
        <w:t>8</w:t>
      </w:r>
      <w:r w:rsidR="00D52B83" w:rsidRPr="00123FC7">
        <w:t>0</w:t>
      </w:r>
      <w:r w:rsidR="00F05EF0" w:rsidRPr="00CC3D22">
        <w:t xml:space="preserve"> dBm</w:t>
      </w:r>
      <w:r w:rsidR="004B62BC" w:rsidRPr="00CC3D22">
        <w:t>,</w:t>
      </w:r>
      <w:r w:rsidR="002A34DB">
        <w:t xml:space="preserve"> </w:t>
      </w:r>
      <w:r w:rsidR="00607CFF">
        <w:t>which</w:t>
      </w:r>
      <w:r w:rsidR="002A34DB">
        <w:t xml:space="preserve"> results in up to </w:t>
      </w:r>
      <w:r w:rsidR="00D52B83">
        <w:t>14</w:t>
      </w:r>
      <w:r w:rsidR="002A34DB">
        <w:t xml:space="preserve"> cells</w:t>
      </w:r>
      <w:r w:rsidR="00933D28">
        <w:t xml:space="preserve"> </w:t>
      </w:r>
      <w:r w:rsidR="00EF432B">
        <w:t xml:space="preserve">or </w:t>
      </w:r>
      <w:r w:rsidR="00AF689C">
        <w:t>5</w:t>
      </w:r>
      <w:r w:rsidR="00076504">
        <w:t xml:space="preserve"> cells </w:t>
      </w:r>
      <w:r w:rsidR="00933D28">
        <w:t>trigger</w:t>
      </w:r>
      <w:r w:rsidR="0030226E">
        <w:t>ed</w:t>
      </w:r>
      <w:r w:rsidR="00933D28">
        <w:t xml:space="preserve"> </w:t>
      </w:r>
      <w:r w:rsidR="00076504">
        <w:t>in</w:t>
      </w:r>
      <w:r w:rsidR="009070B6">
        <w:t xml:space="preserve"> LOS </w:t>
      </w:r>
      <w:r w:rsidR="004C53E9">
        <w:t>o</w:t>
      </w:r>
      <w:r w:rsidR="00B84650">
        <w:t>r</w:t>
      </w:r>
      <w:r w:rsidR="009070B6">
        <w:t xml:space="preserve"> NLOS conditions</w:t>
      </w:r>
      <w:r w:rsidR="0030226E">
        <w:t>, respectively</w:t>
      </w:r>
      <w:r w:rsidR="00F203C8">
        <w:t xml:space="preserve"> (in the </w:t>
      </w:r>
      <w:r w:rsidR="00AF689C">
        <w:t xml:space="preserve">given examples and </w:t>
      </w:r>
      <w:r w:rsidR="00F203C8">
        <w:t>scenario)</w:t>
      </w:r>
      <w:r w:rsidR="009070B6">
        <w:t>.</w:t>
      </w:r>
      <w:r w:rsidR="003E3AB4">
        <w:t xml:space="preserve"> In NLOS conditions</w:t>
      </w:r>
      <w:r w:rsidR="00E4370D">
        <w:t xml:space="preserve"> the number of the potentially interference relevant cells </w:t>
      </w:r>
      <w:r w:rsidR="00624412">
        <w:t>are</w:t>
      </w:r>
      <w:r w:rsidR="00E4370D">
        <w:t xml:space="preserve"> expected to be lower</w:t>
      </w:r>
      <w:r w:rsidR="00581B32">
        <w:t xml:space="preserve"> compared to LOS conditions</w:t>
      </w:r>
      <w:r w:rsidR="00A60961">
        <w:t>, thus</w:t>
      </w:r>
      <w:r w:rsidR="00A67CAB">
        <w:t xml:space="preserve"> </w:t>
      </w:r>
      <w:r w:rsidR="00581B32">
        <w:t xml:space="preserve">the </w:t>
      </w:r>
      <w:r w:rsidR="00A67CAB">
        <w:t>achieved result with one A4 threshold value is considered</w:t>
      </w:r>
      <w:r w:rsidR="00967E45">
        <w:t xml:space="preserve"> </w:t>
      </w:r>
      <w:r w:rsidR="00581B32">
        <w:t>satisfactory.</w:t>
      </w:r>
    </w:p>
    <w:p w14:paraId="1AF88615" w14:textId="273C9B52" w:rsidR="001527F2" w:rsidRPr="00123FC7" w:rsidRDefault="001527F2" w:rsidP="00B676D8">
      <w:pPr>
        <w:jc w:val="both"/>
        <w:rPr>
          <w:b/>
          <w:bCs/>
        </w:rPr>
      </w:pPr>
      <w:r w:rsidRPr="00173ED4">
        <w:rPr>
          <w:b/>
          <w:bCs/>
        </w:rPr>
        <w:t xml:space="preserve">Observation </w:t>
      </w:r>
      <w:r>
        <w:rPr>
          <w:b/>
          <w:bCs/>
        </w:rPr>
        <w:t>3: By estimating</w:t>
      </w:r>
      <w:r w:rsidR="009330FD">
        <w:rPr>
          <w:b/>
          <w:bCs/>
        </w:rPr>
        <w:t xml:space="preserve"> and setting</w:t>
      </w:r>
      <w:r>
        <w:rPr>
          <w:b/>
          <w:bCs/>
        </w:rPr>
        <w:t xml:space="preserve"> the</w:t>
      </w:r>
      <w:r w:rsidR="009330FD">
        <w:rPr>
          <w:b/>
          <w:bCs/>
        </w:rPr>
        <w:t xml:space="preserve"> </w:t>
      </w:r>
      <w:r w:rsidR="009330FD" w:rsidRPr="00755178">
        <w:rPr>
          <w:b/>
        </w:rPr>
        <w:t xml:space="preserve">A4 </w:t>
      </w:r>
      <w:r w:rsidR="009330FD" w:rsidRPr="00755178">
        <w:rPr>
          <w:b/>
          <w:bCs/>
          <w:i/>
          <w:iCs/>
        </w:rPr>
        <w:t>Thres</w:t>
      </w:r>
      <w:r w:rsidR="009330FD">
        <w:rPr>
          <w:b/>
          <w:bCs/>
          <w:i/>
          <w:iCs/>
        </w:rPr>
        <w:t>h</w:t>
      </w:r>
      <w:r w:rsidR="009330FD">
        <w:rPr>
          <w:b/>
          <w:bCs/>
        </w:rPr>
        <w:t xml:space="preserve"> based on the </w:t>
      </w:r>
      <w:r w:rsidR="0064143A">
        <w:rPr>
          <w:b/>
          <w:bCs/>
        </w:rPr>
        <w:t xml:space="preserve">average </w:t>
      </w:r>
      <w:r w:rsidR="00B80899">
        <w:rPr>
          <w:b/>
          <w:bCs/>
        </w:rPr>
        <w:t>LO</w:t>
      </w:r>
      <w:r w:rsidR="00B0495F">
        <w:rPr>
          <w:b/>
          <w:bCs/>
        </w:rPr>
        <w:t>S</w:t>
      </w:r>
      <w:r w:rsidR="00B80899">
        <w:rPr>
          <w:b/>
          <w:bCs/>
        </w:rPr>
        <w:t xml:space="preserve"> conditions for altitudes below 40m</w:t>
      </w:r>
      <w:r w:rsidR="001D5195">
        <w:rPr>
          <w:b/>
          <w:bCs/>
        </w:rPr>
        <w:t xml:space="preserve"> </w:t>
      </w:r>
      <w:r w:rsidR="009330FD">
        <w:rPr>
          <w:b/>
          <w:bCs/>
        </w:rPr>
        <w:t xml:space="preserve">it is possible to </w:t>
      </w:r>
      <w:r w:rsidR="009330FD" w:rsidRPr="009330FD">
        <w:rPr>
          <w:b/>
        </w:rPr>
        <w:t xml:space="preserve">keep </w:t>
      </w:r>
      <w:r w:rsidR="009330FD" w:rsidRPr="00123FC7">
        <w:rPr>
          <w:b/>
          <w:bCs/>
        </w:rPr>
        <w:t xml:space="preserve">the number of triggering cells is </w:t>
      </w:r>
      <w:r w:rsidR="003341DC">
        <w:rPr>
          <w:b/>
          <w:bCs/>
        </w:rPr>
        <w:t xml:space="preserve">roughly </w:t>
      </w:r>
      <w:r w:rsidR="009330FD" w:rsidRPr="00123FC7">
        <w:rPr>
          <w:b/>
          <w:bCs/>
        </w:rPr>
        <w:t>in the same range</w:t>
      </w:r>
      <w:r w:rsidR="00DB5A32">
        <w:rPr>
          <w:b/>
          <w:bCs/>
        </w:rPr>
        <w:t xml:space="preserve"> as for altitudes above 40m</w:t>
      </w:r>
      <w:r w:rsidR="009330FD">
        <w:rPr>
          <w:b/>
          <w:bCs/>
        </w:rPr>
        <w:t>.</w:t>
      </w:r>
      <w:r w:rsidR="009330FD" w:rsidRPr="009330FD">
        <w:rPr>
          <w:b/>
        </w:rPr>
        <w:t xml:space="preserve"> </w:t>
      </w:r>
    </w:p>
    <w:p w14:paraId="5DEC0C3A" w14:textId="4E4F0A1B" w:rsidR="00AD530E" w:rsidRDefault="00AD530E" w:rsidP="004F2506">
      <w:pPr>
        <w:jc w:val="center"/>
        <w:rPr>
          <w:i/>
          <w:iCs/>
          <w:color w:val="44546A" w:themeColor="text2"/>
          <w:sz w:val="18"/>
          <w:szCs w:val="18"/>
        </w:rPr>
      </w:pPr>
    </w:p>
    <w:p w14:paraId="343915D1" w14:textId="1FEED8AB" w:rsidR="00EA234A" w:rsidRDefault="00E4155C" w:rsidP="00123FC7">
      <w:pPr>
        <w:ind w:left="-284"/>
        <w:jc w:val="center"/>
        <w:rPr>
          <w:i/>
          <w:iCs/>
          <w:color w:val="44546A" w:themeColor="text2"/>
          <w:sz w:val="18"/>
          <w:szCs w:val="18"/>
        </w:rPr>
      </w:pPr>
      <w:r>
        <w:rPr>
          <w:i/>
          <w:iCs/>
          <w:noProof/>
          <w:color w:val="44546A" w:themeColor="text2"/>
          <w:sz w:val="18"/>
          <w:szCs w:val="18"/>
        </w:rPr>
        <w:drawing>
          <wp:inline distT="0" distB="0" distL="0" distR="0" wp14:anchorId="01601A7E" wp14:editId="3EAF7784">
            <wp:extent cx="3148642" cy="235901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6058" cy="2364566"/>
                    </a:xfrm>
                    <a:prstGeom prst="rect">
                      <a:avLst/>
                    </a:prstGeom>
                    <a:noFill/>
                  </pic:spPr>
                </pic:pic>
              </a:graphicData>
            </a:graphic>
          </wp:inline>
        </w:drawing>
      </w:r>
      <w:r w:rsidR="005F1496">
        <w:rPr>
          <w:i/>
          <w:iCs/>
          <w:noProof/>
          <w:color w:val="44546A" w:themeColor="text2"/>
          <w:sz w:val="18"/>
          <w:szCs w:val="18"/>
        </w:rPr>
        <w:drawing>
          <wp:inline distT="0" distB="0" distL="0" distR="0" wp14:anchorId="65E6AD97" wp14:editId="4DCE3E07">
            <wp:extent cx="3114136" cy="23331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4347" cy="2348298"/>
                    </a:xfrm>
                    <a:prstGeom prst="rect">
                      <a:avLst/>
                    </a:prstGeom>
                    <a:noFill/>
                  </pic:spPr>
                </pic:pic>
              </a:graphicData>
            </a:graphic>
          </wp:inline>
        </w:drawing>
      </w:r>
    </w:p>
    <w:p w14:paraId="7C11EA97" w14:textId="740596C3" w:rsidR="00AD530E" w:rsidRDefault="00AD530E" w:rsidP="004F2506">
      <w:pPr>
        <w:jc w:val="center"/>
        <w:rPr>
          <w:i/>
          <w:iCs/>
          <w:color w:val="44546A" w:themeColor="text2"/>
          <w:sz w:val="18"/>
          <w:szCs w:val="18"/>
        </w:rPr>
      </w:pPr>
      <w:bookmarkStart w:id="2" w:name="_Ref117856745"/>
      <w:r w:rsidRPr="00173ED4">
        <w:rPr>
          <w:i/>
          <w:iCs/>
          <w:color w:val="44546A" w:themeColor="text2"/>
          <w:sz w:val="18"/>
          <w:szCs w:val="18"/>
        </w:rPr>
        <w:t xml:space="preserve">Figure </w:t>
      </w:r>
      <w:r w:rsidRPr="00173ED4">
        <w:rPr>
          <w:i/>
          <w:iCs/>
          <w:color w:val="44546A" w:themeColor="text2"/>
          <w:sz w:val="18"/>
          <w:szCs w:val="18"/>
        </w:rPr>
        <w:fldChar w:fldCharType="begin"/>
      </w:r>
      <w:r w:rsidRPr="00173ED4">
        <w:rPr>
          <w:i/>
          <w:iCs/>
          <w:color w:val="44546A" w:themeColor="text2"/>
          <w:sz w:val="18"/>
          <w:szCs w:val="18"/>
        </w:rPr>
        <w:instrText>SEQ Figure \* ARABIC</w:instrText>
      </w:r>
      <w:r w:rsidRPr="00173ED4">
        <w:rPr>
          <w:i/>
          <w:iCs/>
          <w:color w:val="44546A" w:themeColor="text2"/>
          <w:sz w:val="18"/>
          <w:szCs w:val="18"/>
        </w:rPr>
        <w:fldChar w:fldCharType="separate"/>
      </w:r>
      <w:r>
        <w:rPr>
          <w:i/>
          <w:iCs/>
          <w:noProof/>
          <w:color w:val="44546A" w:themeColor="text2"/>
          <w:sz w:val="18"/>
          <w:szCs w:val="18"/>
        </w:rPr>
        <w:t>3</w:t>
      </w:r>
      <w:r w:rsidRPr="00173ED4">
        <w:rPr>
          <w:i/>
          <w:iCs/>
          <w:color w:val="44546A" w:themeColor="text2"/>
          <w:sz w:val="18"/>
          <w:szCs w:val="18"/>
        </w:rPr>
        <w:fldChar w:fldCharType="end"/>
      </w:r>
      <w:bookmarkEnd w:id="2"/>
      <w:r w:rsidRPr="00173ED4">
        <w:rPr>
          <w:i/>
          <w:iCs/>
          <w:color w:val="44546A" w:themeColor="text2"/>
          <w:sz w:val="18"/>
          <w:szCs w:val="18"/>
        </w:rPr>
        <w:t xml:space="preserve">: </w:t>
      </w:r>
      <w:r>
        <w:rPr>
          <w:i/>
          <w:iCs/>
          <w:color w:val="44546A" w:themeColor="text2"/>
          <w:sz w:val="18"/>
          <w:szCs w:val="18"/>
        </w:rPr>
        <w:t>Example</w:t>
      </w:r>
      <w:r w:rsidR="00DE6B7B">
        <w:t xml:space="preserve"> </w:t>
      </w:r>
      <w:r w:rsidR="00DE6B7B">
        <w:rPr>
          <w:i/>
          <w:iCs/>
          <w:color w:val="44546A" w:themeColor="text2"/>
          <w:sz w:val="18"/>
          <w:szCs w:val="18"/>
        </w:rPr>
        <w:t>t</w:t>
      </w:r>
      <w:r w:rsidR="00DE6B7B" w:rsidRPr="00123FC7">
        <w:rPr>
          <w:i/>
          <w:iCs/>
          <w:color w:val="44546A" w:themeColor="text2"/>
          <w:sz w:val="18"/>
          <w:szCs w:val="18"/>
        </w:rPr>
        <w:t>race</w:t>
      </w:r>
      <w:r w:rsidR="00266394">
        <w:rPr>
          <w:i/>
          <w:iCs/>
          <w:color w:val="44546A" w:themeColor="text2"/>
          <w:sz w:val="18"/>
          <w:szCs w:val="18"/>
        </w:rPr>
        <w:t>s</w:t>
      </w:r>
      <w:r w:rsidR="00DE6B7B" w:rsidRPr="00123FC7">
        <w:rPr>
          <w:i/>
          <w:iCs/>
          <w:color w:val="44546A" w:themeColor="text2"/>
          <w:sz w:val="18"/>
          <w:szCs w:val="18"/>
        </w:rPr>
        <w:t xml:space="preserve"> of number of </w:t>
      </w:r>
      <w:r w:rsidR="00764D06">
        <w:rPr>
          <w:i/>
          <w:iCs/>
          <w:color w:val="44546A" w:themeColor="text2"/>
          <w:sz w:val="18"/>
          <w:szCs w:val="18"/>
        </w:rPr>
        <w:t>A4 triggering</w:t>
      </w:r>
      <w:r w:rsidR="00DE6B7B" w:rsidRPr="00123FC7">
        <w:rPr>
          <w:i/>
          <w:iCs/>
          <w:color w:val="44546A" w:themeColor="text2"/>
          <w:sz w:val="18"/>
          <w:szCs w:val="18"/>
        </w:rPr>
        <w:t xml:space="preserve"> cells with </w:t>
      </w:r>
      <w:r w:rsidR="00DE6B7B" w:rsidRPr="00123FC7">
        <w:rPr>
          <w:rFonts w:ascii="Cambria Math" w:hAnsi="Cambria Math" w:cs="Cambria Math"/>
          <w:i/>
          <w:iCs/>
          <w:color w:val="44546A" w:themeColor="text2"/>
          <w:sz w:val="18"/>
          <w:szCs w:val="18"/>
        </w:rPr>
        <w:t>𝑅𝑆𝑅𝑃</w:t>
      </w:r>
      <w:r w:rsidR="00DE6B7B" w:rsidRPr="00123FC7">
        <w:rPr>
          <w:i/>
          <w:iCs/>
          <w:color w:val="44546A" w:themeColor="text2"/>
          <w:sz w:val="18"/>
          <w:szCs w:val="18"/>
        </w:rPr>
        <w:t xml:space="preserve"> ≥ </w:t>
      </w:r>
      <w:r w:rsidR="00DE6B7B" w:rsidRPr="00123FC7">
        <w:rPr>
          <w:rFonts w:ascii="Cambria Math" w:hAnsi="Cambria Math" w:cs="Cambria Math"/>
          <w:i/>
          <w:iCs/>
          <w:color w:val="44546A" w:themeColor="text2"/>
          <w:sz w:val="18"/>
          <w:szCs w:val="18"/>
        </w:rPr>
        <w:t>𝑇</w:t>
      </w:r>
      <w:r w:rsidR="00DE6B7B" w:rsidRPr="00123FC7">
        <w:rPr>
          <w:i/>
          <w:iCs/>
          <w:color w:val="44546A" w:themeColor="text2"/>
          <w:sz w:val="18"/>
          <w:szCs w:val="18"/>
        </w:rPr>
        <w:t>ℎ</w:t>
      </w:r>
      <w:r w:rsidR="00DE6B7B" w:rsidRPr="00123FC7">
        <w:rPr>
          <w:rFonts w:ascii="Cambria Math" w:hAnsi="Cambria Math" w:cs="Cambria Math"/>
          <w:i/>
          <w:iCs/>
          <w:color w:val="44546A" w:themeColor="text2"/>
          <w:sz w:val="18"/>
          <w:szCs w:val="18"/>
        </w:rPr>
        <w:t>𝑟𝑒𝑠</w:t>
      </w:r>
      <w:r w:rsidR="00DE6B7B" w:rsidRPr="00123FC7">
        <w:rPr>
          <w:i/>
          <w:iCs/>
          <w:color w:val="44546A" w:themeColor="text2"/>
          <w:sz w:val="18"/>
          <w:szCs w:val="18"/>
        </w:rPr>
        <w:t>ℎ vs. simulation step</w:t>
      </w:r>
      <w:r w:rsidR="002425EC">
        <w:rPr>
          <w:i/>
          <w:iCs/>
          <w:color w:val="44546A" w:themeColor="text2"/>
          <w:sz w:val="18"/>
          <w:szCs w:val="18"/>
        </w:rPr>
        <w:t xml:space="preserve"> fo</w:t>
      </w:r>
      <w:r w:rsidR="00F9651B">
        <w:rPr>
          <w:i/>
          <w:iCs/>
          <w:color w:val="44546A" w:themeColor="text2"/>
          <w:sz w:val="18"/>
          <w:szCs w:val="18"/>
        </w:rPr>
        <w:t xml:space="preserve">r </w:t>
      </w:r>
      <w:r w:rsidR="002425EC" w:rsidRPr="002425EC">
        <w:rPr>
          <w:i/>
          <w:iCs/>
          <w:color w:val="44546A" w:themeColor="text2"/>
          <w:sz w:val="18"/>
          <w:szCs w:val="18"/>
        </w:rPr>
        <w:t>UAV flight path realisation</w:t>
      </w:r>
      <w:r w:rsidR="00167947">
        <w:rPr>
          <w:i/>
          <w:iCs/>
          <w:color w:val="44546A" w:themeColor="text2"/>
          <w:sz w:val="18"/>
          <w:szCs w:val="18"/>
        </w:rPr>
        <w:t>s</w:t>
      </w:r>
      <w:r w:rsidR="002425EC" w:rsidRPr="002425EC">
        <w:rPr>
          <w:i/>
          <w:iCs/>
          <w:color w:val="44546A" w:themeColor="text2"/>
          <w:sz w:val="18"/>
          <w:szCs w:val="18"/>
        </w:rPr>
        <w:t xml:space="preserve"> at </w:t>
      </w:r>
      <w:r w:rsidR="002425EC">
        <w:rPr>
          <w:i/>
          <w:iCs/>
          <w:color w:val="44546A" w:themeColor="text2"/>
          <w:sz w:val="18"/>
          <w:szCs w:val="18"/>
        </w:rPr>
        <w:t>2</w:t>
      </w:r>
      <w:r w:rsidR="002425EC" w:rsidRPr="002425EC">
        <w:rPr>
          <w:i/>
          <w:iCs/>
          <w:color w:val="44546A" w:themeColor="text2"/>
          <w:sz w:val="18"/>
          <w:szCs w:val="18"/>
        </w:rPr>
        <w:t>0</w:t>
      </w:r>
      <w:r w:rsidR="002425EC">
        <w:rPr>
          <w:i/>
          <w:iCs/>
          <w:color w:val="44546A" w:themeColor="text2"/>
          <w:sz w:val="18"/>
          <w:szCs w:val="18"/>
        </w:rPr>
        <w:t xml:space="preserve"> </w:t>
      </w:r>
      <w:r w:rsidR="002425EC" w:rsidRPr="002425EC">
        <w:rPr>
          <w:i/>
          <w:iCs/>
          <w:color w:val="44546A" w:themeColor="text2"/>
          <w:sz w:val="18"/>
          <w:szCs w:val="18"/>
        </w:rPr>
        <w:t>m</w:t>
      </w:r>
      <w:r w:rsidR="00EC15DA">
        <w:rPr>
          <w:i/>
          <w:iCs/>
          <w:color w:val="44546A" w:themeColor="text2"/>
          <w:sz w:val="18"/>
          <w:szCs w:val="18"/>
        </w:rPr>
        <w:t xml:space="preserve"> height</w:t>
      </w:r>
      <w:r w:rsidR="009C5B83" w:rsidRPr="009C5B83">
        <w:rPr>
          <w:i/>
          <w:iCs/>
          <w:color w:val="44546A" w:themeColor="text2"/>
          <w:sz w:val="18"/>
          <w:szCs w:val="18"/>
        </w:rPr>
        <w:t>.</w:t>
      </w:r>
      <w:r w:rsidR="00F15CC6">
        <w:rPr>
          <w:i/>
          <w:iCs/>
          <w:color w:val="44546A" w:themeColor="text2"/>
          <w:sz w:val="18"/>
          <w:szCs w:val="18"/>
        </w:rPr>
        <w:t xml:space="preserve"> The Threshold values for each trace are indicated in the legends.</w:t>
      </w:r>
    </w:p>
    <w:p w14:paraId="7A516EFB" w14:textId="77777777" w:rsidR="00690F33" w:rsidRDefault="00690F33" w:rsidP="004F2506">
      <w:pPr>
        <w:jc w:val="center"/>
        <w:rPr>
          <w:i/>
          <w:iCs/>
          <w:color w:val="44546A" w:themeColor="text2"/>
          <w:sz w:val="18"/>
          <w:szCs w:val="18"/>
        </w:rPr>
      </w:pPr>
    </w:p>
    <w:p w14:paraId="03738D65" w14:textId="77777777" w:rsidR="00683E87" w:rsidRDefault="00683E87" w:rsidP="00C9417E">
      <w:pPr>
        <w:jc w:val="center"/>
        <w:rPr>
          <w:highlight w:val="yellow"/>
        </w:rPr>
      </w:pPr>
    </w:p>
    <w:p w14:paraId="4FFA1CF2" w14:textId="77777777" w:rsidR="00683E87" w:rsidRDefault="00683E87" w:rsidP="00C9417E">
      <w:pPr>
        <w:jc w:val="center"/>
        <w:rPr>
          <w:highlight w:val="yellow"/>
        </w:rPr>
      </w:pPr>
    </w:p>
    <w:p w14:paraId="7C543EF2" w14:textId="060802F4" w:rsidR="00F17C9E" w:rsidRDefault="00683E87" w:rsidP="00683E87">
      <w:pPr>
        <w:jc w:val="both"/>
      </w:pPr>
      <w:r w:rsidRPr="00683E87">
        <w:t xml:space="preserve">In </w:t>
      </w:r>
      <w:r w:rsidRPr="00E00172">
        <w:fldChar w:fldCharType="begin"/>
      </w:r>
      <w:r w:rsidRPr="00683E87">
        <w:instrText xml:space="preserve"> REF _Ref118192920 \h </w:instrText>
      </w:r>
      <w:r w:rsidRPr="00123FC7">
        <w:instrText xml:space="preserve"> \* MERGEFORMAT </w:instrText>
      </w:r>
      <w:r w:rsidRPr="00123FC7">
        <w:fldChar w:fldCharType="separate"/>
      </w:r>
      <w:r w:rsidRPr="00123FC7">
        <w:t xml:space="preserve">Figure </w:t>
      </w:r>
      <w:r w:rsidRPr="00123FC7">
        <w:rPr>
          <w:noProof/>
        </w:rPr>
        <w:t>4</w:t>
      </w:r>
      <w:r w:rsidRPr="00E00172">
        <w:fldChar w:fldCharType="end"/>
      </w:r>
      <w:r w:rsidRPr="00683E87">
        <w:t xml:space="preserve"> </w:t>
      </w:r>
      <w:r>
        <w:t xml:space="preserve">we show the optimal A4 </w:t>
      </w:r>
      <w:r w:rsidR="00D12BB1">
        <w:t xml:space="preserve">Threshold values </w:t>
      </w:r>
      <w:r w:rsidR="00D12BB1" w:rsidRPr="00D12BB1">
        <w:t>estimated at each height base</w:t>
      </w:r>
      <w:r w:rsidR="00D12BB1">
        <w:t>d</w:t>
      </w:r>
      <w:r w:rsidR="00D12BB1" w:rsidRPr="00D12BB1">
        <w:t xml:space="preserve"> on the criterion </w:t>
      </w:r>
      <w:r w:rsidR="00B61F91">
        <w:t xml:space="preserve">of </w:t>
      </w:r>
      <w:r w:rsidR="00D12BB1" w:rsidRPr="00D12BB1">
        <w:t>99% confidence that the first three strongest neighbouring cell are in the triggering cells list</w:t>
      </w:r>
      <w:r w:rsidR="00B61F91">
        <w:t>.</w:t>
      </w:r>
      <w:r w:rsidR="00D12BB1" w:rsidRPr="00D12BB1">
        <w:t xml:space="preserve"> </w:t>
      </w:r>
      <w:r w:rsidR="00F17C9E">
        <w:t>For this evaluation (similar to the previous results), here we show only the extreme cases when</w:t>
      </w:r>
      <w:r w:rsidR="009A38A8">
        <w:t>:</w:t>
      </w:r>
      <w:r w:rsidR="00F17C9E" w:rsidRPr="00647A03">
        <w:t xml:space="preserve"> </w:t>
      </w:r>
      <w:proofErr w:type="spellStart"/>
      <w:r w:rsidR="00F17C9E">
        <w:t>i</w:t>
      </w:r>
      <w:proofErr w:type="spellEnd"/>
      <w:r w:rsidR="00F17C9E">
        <w:t>) the UAV is assumed to be in LOS, or ii) the UAV is assumed to be in NLOS, conditions towards all detectable cells.</w:t>
      </w:r>
    </w:p>
    <w:p w14:paraId="32D38972" w14:textId="05332A3C" w:rsidR="00864D0E" w:rsidRDefault="000608EE" w:rsidP="00683E87">
      <w:pPr>
        <w:jc w:val="both"/>
      </w:pPr>
      <w:r>
        <w:t xml:space="preserve">In the evaluated </w:t>
      </w:r>
      <w:r w:rsidR="00D47458">
        <w:t xml:space="preserve">AV </w:t>
      </w:r>
      <w:r>
        <w:t>Rural Macro scenario, for UAV heights below 40 m, the UAV can be in LOS or NLOS conditions towards the serving and neighbouring cells, depending on its height and distance to the cells, according to</w:t>
      </w:r>
      <w:r w:rsidR="003D0915">
        <w:t xml:space="preserve"> </w:t>
      </w:r>
      <w:r w:rsidR="003D0915">
        <w:fldChar w:fldCharType="begin"/>
      </w:r>
      <w:r w:rsidR="003D0915">
        <w:instrText xml:space="preserve"> REF _Ref118390813 \r \h </w:instrText>
      </w:r>
      <w:r w:rsidR="003D0915">
        <w:fldChar w:fldCharType="separate"/>
      </w:r>
      <w:r w:rsidR="003D0915">
        <w:t>[4]</w:t>
      </w:r>
      <w:r w:rsidR="003D0915">
        <w:fldChar w:fldCharType="end"/>
      </w:r>
      <w:r>
        <w:t xml:space="preserve">. </w:t>
      </w:r>
      <w:r w:rsidR="0021498E">
        <w:t>T</w:t>
      </w:r>
      <w:r w:rsidR="002A477B">
        <w:t>he results lead to the following observations:</w:t>
      </w:r>
    </w:p>
    <w:p w14:paraId="17303D71" w14:textId="16E7E57D" w:rsidR="00864D0E" w:rsidRPr="00123FC7" w:rsidRDefault="002A477B" w:rsidP="00683E87">
      <w:pPr>
        <w:jc w:val="both"/>
        <w:rPr>
          <w:b/>
          <w:bCs/>
        </w:rPr>
      </w:pPr>
      <w:r w:rsidRPr="00123FC7">
        <w:rPr>
          <w:b/>
          <w:bCs/>
        </w:rPr>
        <w:t>Observation</w:t>
      </w:r>
      <w:r>
        <w:rPr>
          <w:b/>
          <w:bCs/>
        </w:rPr>
        <w:t xml:space="preserve"> 4</w:t>
      </w:r>
      <w:r w:rsidRPr="00123FC7">
        <w:rPr>
          <w:b/>
          <w:bCs/>
        </w:rPr>
        <w:t xml:space="preserve">: </w:t>
      </w:r>
      <w:r w:rsidR="00F17C9E" w:rsidRPr="00123FC7">
        <w:rPr>
          <w:b/>
          <w:bCs/>
        </w:rPr>
        <w:t>When the UAV</w:t>
      </w:r>
      <w:r>
        <w:rPr>
          <w:b/>
          <w:bCs/>
        </w:rPr>
        <w:t xml:space="preserve"> is</w:t>
      </w:r>
      <w:r w:rsidR="00F17C9E" w:rsidRPr="00123FC7">
        <w:rPr>
          <w:b/>
          <w:bCs/>
        </w:rPr>
        <w:t xml:space="preserve"> flying below 40 m height</w:t>
      </w:r>
      <w:r w:rsidR="0054524F" w:rsidRPr="00123FC7">
        <w:rPr>
          <w:b/>
          <w:bCs/>
        </w:rPr>
        <w:t xml:space="preserve">, </w:t>
      </w:r>
      <w:r>
        <w:rPr>
          <w:b/>
          <w:bCs/>
        </w:rPr>
        <w:t xml:space="preserve">and </w:t>
      </w:r>
      <w:r w:rsidRPr="000823D5">
        <w:rPr>
          <w:b/>
          <w:bCs/>
        </w:rPr>
        <w:t>is in LOS conditions</w:t>
      </w:r>
      <w:r>
        <w:rPr>
          <w:b/>
          <w:bCs/>
        </w:rPr>
        <w:t xml:space="preserve">, </w:t>
      </w:r>
      <w:r w:rsidR="0054524F" w:rsidRPr="00123FC7">
        <w:rPr>
          <w:b/>
          <w:bCs/>
        </w:rPr>
        <w:t>there is slight depen</w:t>
      </w:r>
      <w:r w:rsidR="002810CA" w:rsidRPr="00123FC7">
        <w:rPr>
          <w:b/>
          <w:bCs/>
        </w:rPr>
        <w:t xml:space="preserve">dency of the optimal Threshold value vs. the </w:t>
      </w:r>
      <w:r w:rsidR="009F35C9">
        <w:rPr>
          <w:b/>
          <w:bCs/>
        </w:rPr>
        <w:t>height</w:t>
      </w:r>
      <w:r w:rsidR="008D2EEA" w:rsidRPr="00123FC7">
        <w:rPr>
          <w:b/>
          <w:bCs/>
        </w:rPr>
        <w:t>, ranging from</w:t>
      </w:r>
      <w:r w:rsidR="00112402" w:rsidRPr="00123FC7">
        <w:rPr>
          <w:b/>
          <w:bCs/>
        </w:rPr>
        <w:t xml:space="preserve"> -8</w:t>
      </w:r>
      <w:r w:rsidR="006B0170">
        <w:rPr>
          <w:b/>
          <w:bCs/>
        </w:rPr>
        <w:t>2</w:t>
      </w:r>
      <w:r w:rsidR="00112402" w:rsidRPr="00123FC7">
        <w:rPr>
          <w:b/>
          <w:bCs/>
        </w:rPr>
        <w:t xml:space="preserve"> dBm at 10 m height to </w:t>
      </w:r>
      <w:r w:rsidR="009740E0" w:rsidRPr="00123FC7">
        <w:rPr>
          <w:b/>
          <w:bCs/>
        </w:rPr>
        <w:t>-</w:t>
      </w:r>
      <w:r w:rsidR="00A11B83">
        <w:rPr>
          <w:b/>
          <w:bCs/>
        </w:rPr>
        <w:t>-79</w:t>
      </w:r>
      <w:r w:rsidR="009740E0" w:rsidRPr="00123FC7">
        <w:rPr>
          <w:b/>
          <w:bCs/>
        </w:rPr>
        <w:t xml:space="preserve"> dBm at 40 m height</w:t>
      </w:r>
      <w:r w:rsidR="00C91FC3" w:rsidRPr="00123FC7">
        <w:rPr>
          <w:b/>
          <w:bCs/>
        </w:rPr>
        <w:t>.</w:t>
      </w:r>
      <w:r w:rsidR="00B90D9B" w:rsidRPr="00123FC7">
        <w:rPr>
          <w:b/>
          <w:bCs/>
        </w:rPr>
        <w:t xml:space="preserve"> </w:t>
      </w:r>
    </w:p>
    <w:p w14:paraId="702CAC4F" w14:textId="595BADE5" w:rsidR="002A477B" w:rsidRPr="00123FC7" w:rsidRDefault="002A477B" w:rsidP="00683E87">
      <w:pPr>
        <w:jc w:val="both"/>
        <w:rPr>
          <w:b/>
          <w:bCs/>
        </w:rPr>
      </w:pPr>
      <w:r w:rsidRPr="00123FC7">
        <w:rPr>
          <w:b/>
          <w:bCs/>
        </w:rPr>
        <w:t>Observation</w:t>
      </w:r>
      <w:r>
        <w:rPr>
          <w:b/>
          <w:bCs/>
        </w:rPr>
        <w:t xml:space="preserve"> 5</w:t>
      </w:r>
      <w:r w:rsidRPr="00123FC7">
        <w:rPr>
          <w:b/>
          <w:bCs/>
        </w:rPr>
        <w:t xml:space="preserve">: </w:t>
      </w:r>
      <w:r w:rsidR="00B90D9B" w:rsidRPr="00123FC7">
        <w:rPr>
          <w:b/>
          <w:bCs/>
        </w:rPr>
        <w:t>When the UAV</w:t>
      </w:r>
      <w:r>
        <w:rPr>
          <w:b/>
          <w:bCs/>
        </w:rPr>
        <w:t xml:space="preserve"> is</w:t>
      </w:r>
      <w:r w:rsidR="00B90D9B" w:rsidRPr="00123FC7">
        <w:rPr>
          <w:b/>
          <w:bCs/>
        </w:rPr>
        <w:t xml:space="preserve"> flying below 40 m height,</w:t>
      </w:r>
      <w:r>
        <w:rPr>
          <w:b/>
          <w:bCs/>
        </w:rPr>
        <w:t xml:space="preserve"> and </w:t>
      </w:r>
      <w:r w:rsidRPr="000823D5">
        <w:rPr>
          <w:b/>
          <w:bCs/>
        </w:rPr>
        <w:t>is in NLOS conditions</w:t>
      </w:r>
      <w:r>
        <w:rPr>
          <w:b/>
          <w:bCs/>
        </w:rPr>
        <w:t>,</w:t>
      </w:r>
      <w:r w:rsidR="00B90D9B" w:rsidRPr="00123FC7">
        <w:rPr>
          <w:b/>
          <w:bCs/>
        </w:rPr>
        <w:t xml:space="preserve"> the height dependency </w:t>
      </w:r>
      <w:r w:rsidR="0051400F">
        <w:rPr>
          <w:b/>
          <w:bCs/>
        </w:rPr>
        <w:t xml:space="preserve">of </w:t>
      </w:r>
      <w:r w:rsidR="0051400F" w:rsidRPr="000823D5">
        <w:rPr>
          <w:b/>
          <w:bCs/>
        </w:rPr>
        <w:t>the optimal Threshold value</w:t>
      </w:r>
      <w:r w:rsidR="0051400F" w:rsidRPr="002A477B">
        <w:rPr>
          <w:b/>
          <w:bCs/>
        </w:rPr>
        <w:t xml:space="preserve"> </w:t>
      </w:r>
      <w:r w:rsidR="00B90D9B" w:rsidRPr="00123FC7">
        <w:rPr>
          <w:b/>
          <w:bCs/>
        </w:rPr>
        <w:t>is much more pronounced</w:t>
      </w:r>
      <w:r w:rsidR="00115BC0" w:rsidRPr="00123FC7">
        <w:rPr>
          <w:b/>
          <w:bCs/>
        </w:rPr>
        <w:t>, with threshold values ranging from -9</w:t>
      </w:r>
      <w:r w:rsidR="009510DD">
        <w:rPr>
          <w:b/>
          <w:bCs/>
        </w:rPr>
        <w:t>6</w:t>
      </w:r>
      <w:r w:rsidR="00115BC0" w:rsidRPr="00123FC7">
        <w:rPr>
          <w:b/>
          <w:bCs/>
        </w:rPr>
        <w:t xml:space="preserve"> dBm at 10 m height to -86 dBm at</w:t>
      </w:r>
      <w:r w:rsidR="0036493D" w:rsidRPr="00123FC7">
        <w:rPr>
          <w:b/>
          <w:bCs/>
        </w:rPr>
        <w:t xml:space="preserve"> 40 m height</w:t>
      </w:r>
      <w:r w:rsidR="00AE54C5" w:rsidRPr="00123FC7">
        <w:rPr>
          <w:b/>
          <w:bCs/>
        </w:rPr>
        <w:t xml:space="preserve">. </w:t>
      </w:r>
    </w:p>
    <w:p w14:paraId="0D4250BE" w14:textId="6A9C06A8" w:rsidR="00ED43C2" w:rsidRDefault="004B5AE6" w:rsidP="00683E87">
      <w:pPr>
        <w:jc w:val="both"/>
      </w:pPr>
      <w:r w:rsidRPr="004B5AE6">
        <w:t xml:space="preserve">When the UAV is flying below 40 m height, </w:t>
      </w:r>
      <w:r>
        <w:t>t</w:t>
      </w:r>
      <w:r w:rsidR="00AE54C5">
        <w:t xml:space="preserve">here is also a </w:t>
      </w:r>
      <w:r w:rsidR="007F47F7">
        <w:t xml:space="preserve">large offset/delta between the threshold values corresponding to LOS and NLOS, </w:t>
      </w:r>
      <w:r w:rsidR="000C5A57">
        <w:t xml:space="preserve">aligned </w:t>
      </w:r>
      <w:r w:rsidR="007F47F7">
        <w:t xml:space="preserve">to what </w:t>
      </w:r>
      <w:r w:rsidR="000C5A57">
        <w:t>we have presented i</w:t>
      </w:r>
      <w:r w:rsidR="000C5A57" w:rsidRPr="000C5A57">
        <w:t xml:space="preserve">n  </w:t>
      </w:r>
      <w:r w:rsidR="000C5A57" w:rsidRPr="00E00172">
        <w:fldChar w:fldCharType="begin"/>
      </w:r>
      <w:r w:rsidR="000C5A57" w:rsidRPr="000C5A57">
        <w:instrText xml:space="preserve"> REF _Ref117854896 \h  \* MERGEFORMAT </w:instrText>
      </w:r>
      <w:r w:rsidR="000C5A57" w:rsidRPr="00123FC7">
        <w:fldChar w:fldCharType="separate"/>
      </w:r>
      <w:r w:rsidR="000C5A57" w:rsidRPr="00123FC7">
        <w:t xml:space="preserve">Figure </w:t>
      </w:r>
      <w:r w:rsidR="000C5A57" w:rsidRPr="00123FC7">
        <w:rPr>
          <w:noProof/>
        </w:rPr>
        <w:t>2</w:t>
      </w:r>
      <w:r w:rsidR="000C5A57" w:rsidRPr="00E00172">
        <w:fldChar w:fldCharType="end"/>
      </w:r>
      <w:r w:rsidR="000C5A57" w:rsidRPr="000C5A57">
        <w:t xml:space="preserve"> and </w:t>
      </w:r>
      <w:r w:rsidR="000C5A57" w:rsidRPr="00E00172">
        <w:fldChar w:fldCharType="begin"/>
      </w:r>
      <w:r w:rsidR="000C5A57" w:rsidRPr="000C5A57">
        <w:instrText xml:space="preserve"> REF _Ref117856745 \h  \* MERGEFORMAT </w:instrText>
      </w:r>
      <w:r w:rsidR="000C5A57" w:rsidRPr="00123FC7">
        <w:fldChar w:fldCharType="separate"/>
      </w:r>
      <w:r w:rsidR="000C5A57" w:rsidRPr="00123FC7">
        <w:t xml:space="preserve">Figure </w:t>
      </w:r>
      <w:r w:rsidR="000C5A57" w:rsidRPr="00123FC7">
        <w:rPr>
          <w:noProof/>
        </w:rPr>
        <w:t>3</w:t>
      </w:r>
      <w:r w:rsidR="000C5A57" w:rsidRPr="00E00172">
        <w:fldChar w:fldCharType="end"/>
      </w:r>
      <w:r w:rsidR="000C5A57">
        <w:t>.</w:t>
      </w:r>
      <w:r w:rsidR="006F6510">
        <w:t xml:space="preserve"> As </w:t>
      </w:r>
      <w:r w:rsidR="00ED43C2">
        <w:t>explained</w:t>
      </w:r>
      <w:r w:rsidR="006F6510">
        <w:t xml:space="preserve"> before, in practice the LOS/NLOS conditions towards specific cells are not possible to determine</w:t>
      </w:r>
      <w:r w:rsidR="007C7916">
        <w:t xml:space="preserve">, </w:t>
      </w:r>
      <w:r w:rsidR="00821852">
        <w:t xml:space="preserve">and we argue that the </w:t>
      </w:r>
      <w:r w:rsidR="00FA6C5C">
        <w:t xml:space="preserve">most </w:t>
      </w:r>
      <w:r w:rsidR="00CA4C7B">
        <w:t>interference</w:t>
      </w:r>
      <w:r w:rsidR="00FA6C5C">
        <w:t xml:space="preserve"> impacted are the </w:t>
      </w:r>
      <w:r w:rsidR="00011D6D">
        <w:t>cells</w:t>
      </w:r>
      <w:r w:rsidR="00FA6C5C">
        <w:t xml:space="preserve"> in LOS condition</w:t>
      </w:r>
      <w:r w:rsidR="00CA4C7B">
        <w:t>s</w:t>
      </w:r>
      <w:r w:rsidR="00E20DAC">
        <w:t xml:space="preserve">, even for </w:t>
      </w:r>
      <w:r w:rsidR="0063558B">
        <w:t>flight height</w:t>
      </w:r>
      <w:r w:rsidR="00E06724">
        <w:t>s</w:t>
      </w:r>
      <w:r w:rsidR="0063558B">
        <w:t xml:space="preserve"> below 40 m</w:t>
      </w:r>
      <w:r w:rsidR="00CA4C7B">
        <w:t>.</w:t>
      </w:r>
      <w:r w:rsidR="00ED43C2">
        <w:t xml:space="preserve"> </w:t>
      </w:r>
      <w:r w:rsidR="00163E51">
        <w:t>Furthermore, at very low height</w:t>
      </w:r>
      <w:r w:rsidR="00011D6D">
        <w:t>s of 10-20 m</w:t>
      </w:r>
      <w:r w:rsidR="00163E51">
        <w:t>, the probability of NLOS is quite high</w:t>
      </w:r>
      <w:r w:rsidR="009459A2">
        <w:t xml:space="preserve">, hence the </w:t>
      </w:r>
      <w:r w:rsidR="00011D6D">
        <w:t>number of potentially interference impacted cells</w:t>
      </w:r>
      <w:r w:rsidR="00923FC4">
        <w:t xml:space="preserve"> is low</w:t>
      </w:r>
      <w:r w:rsidR="00011D6D">
        <w:t>.</w:t>
      </w:r>
    </w:p>
    <w:p w14:paraId="1BF99E30" w14:textId="5DAC0833" w:rsidR="00683E87" w:rsidRDefault="00ED43C2" w:rsidP="00683E87">
      <w:pPr>
        <w:jc w:val="both"/>
        <w:rPr>
          <w:b/>
          <w:bCs/>
        </w:rPr>
      </w:pPr>
      <w:r w:rsidRPr="00123FC7">
        <w:rPr>
          <w:b/>
          <w:bCs/>
        </w:rPr>
        <w:t>Observation</w:t>
      </w:r>
      <w:r w:rsidR="00924AA1" w:rsidRPr="00123FC7">
        <w:rPr>
          <w:b/>
          <w:bCs/>
        </w:rPr>
        <w:t xml:space="preserve"> 6</w:t>
      </w:r>
      <w:r w:rsidRPr="00123FC7">
        <w:rPr>
          <w:b/>
          <w:bCs/>
        </w:rPr>
        <w:t>:</w:t>
      </w:r>
      <w:r>
        <w:t xml:space="preserve"> </w:t>
      </w:r>
      <w:r w:rsidR="004E0E4B" w:rsidRPr="000823D5">
        <w:rPr>
          <w:b/>
          <w:bCs/>
        </w:rPr>
        <w:t>When the UAV</w:t>
      </w:r>
      <w:r w:rsidR="004E0E4B">
        <w:rPr>
          <w:b/>
          <w:bCs/>
        </w:rPr>
        <w:t xml:space="preserve"> is</w:t>
      </w:r>
      <w:r w:rsidR="004E0E4B" w:rsidRPr="000823D5">
        <w:rPr>
          <w:b/>
          <w:bCs/>
        </w:rPr>
        <w:t xml:space="preserve"> flying below 40 m height</w:t>
      </w:r>
      <w:r w:rsidR="004E0E4B" w:rsidRPr="004E0E4B">
        <w:rPr>
          <w:b/>
          <w:bCs/>
        </w:rPr>
        <w:t xml:space="preserve">, </w:t>
      </w:r>
      <w:r w:rsidR="00900B2F">
        <w:rPr>
          <w:b/>
          <w:bCs/>
        </w:rPr>
        <w:t>one</w:t>
      </w:r>
      <w:r w:rsidRPr="00123FC7">
        <w:rPr>
          <w:b/>
          <w:bCs/>
        </w:rPr>
        <w:t xml:space="preserve"> A4 Threshold value</w:t>
      </w:r>
      <w:r w:rsidR="00900B2F">
        <w:rPr>
          <w:b/>
          <w:bCs/>
        </w:rPr>
        <w:t>,</w:t>
      </w:r>
      <w:r w:rsidR="004E0E4B" w:rsidRPr="00123FC7">
        <w:rPr>
          <w:b/>
          <w:bCs/>
        </w:rPr>
        <w:t xml:space="preserve"> </w:t>
      </w:r>
      <w:r w:rsidR="00E80B38">
        <w:rPr>
          <w:b/>
          <w:bCs/>
        </w:rPr>
        <w:t xml:space="preserve">same </w:t>
      </w:r>
      <w:r w:rsidR="004E0E4B">
        <w:rPr>
          <w:b/>
          <w:bCs/>
        </w:rPr>
        <w:t xml:space="preserve">or slightly below </w:t>
      </w:r>
      <w:r w:rsidR="004E0E4B" w:rsidRPr="00123FC7">
        <w:rPr>
          <w:b/>
          <w:bCs/>
        </w:rPr>
        <w:t xml:space="preserve">to the optimal value determined for LOS conditions </w:t>
      </w:r>
      <w:r w:rsidR="00602596">
        <w:rPr>
          <w:b/>
          <w:bCs/>
        </w:rPr>
        <w:t>at</w:t>
      </w:r>
      <w:r w:rsidR="00556102">
        <w:rPr>
          <w:b/>
          <w:bCs/>
        </w:rPr>
        <w:t xml:space="preserve"> around 20-30 m height </w:t>
      </w:r>
      <w:r w:rsidR="00E80B38">
        <w:rPr>
          <w:b/>
          <w:bCs/>
        </w:rPr>
        <w:t>is suffi</w:t>
      </w:r>
      <w:r w:rsidR="005E36E2">
        <w:rPr>
          <w:b/>
          <w:bCs/>
        </w:rPr>
        <w:t>cient</w:t>
      </w:r>
      <w:r w:rsidR="00B31C18">
        <w:rPr>
          <w:b/>
          <w:bCs/>
        </w:rPr>
        <w:t xml:space="preserve"> to be able to capture </w:t>
      </w:r>
      <w:r w:rsidR="003C15C1">
        <w:rPr>
          <w:b/>
          <w:bCs/>
        </w:rPr>
        <w:t>the most relevant interference</w:t>
      </w:r>
      <w:r w:rsidR="006663D3">
        <w:rPr>
          <w:b/>
          <w:bCs/>
        </w:rPr>
        <w:t xml:space="preserve"> impacted cells</w:t>
      </w:r>
      <w:r w:rsidR="00821761">
        <w:rPr>
          <w:b/>
          <w:bCs/>
        </w:rPr>
        <w:t xml:space="preserve"> (in LOS </w:t>
      </w:r>
      <w:r w:rsidR="009D758F">
        <w:rPr>
          <w:b/>
          <w:bCs/>
        </w:rPr>
        <w:t>and</w:t>
      </w:r>
      <w:r w:rsidR="00821761">
        <w:rPr>
          <w:b/>
          <w:bCs/>
        </w:rPr>
        <w:t xml:space="preserve"> NLOS conditions)</w:t>
      </w:r>
      <w:r w:rsidR="006663D3">
        <w:rPr>
          <w:b/>
          <w:bCs/>
        </w:rPr>
        <w:t>.</w:t>
      </w:r>
    </w:p>
    <w:p w14:paraId="319419C4" w14:textId="5777AA0A" w:rsidR="00ED4BF7" w:rsidRPr="00ED4BF7" w:rsidRDefault="00902803" w:rsidP="00683E87">
      <w:pPr>
        <w:jc w:val="both"/>
      </w:pPr>
      <w:r>
        <w:t xml:space="preserve">From the results with </w:t>
      </w:r>
      <w:r w:rsidR="00ED4BF7" w:rsidRPr="00123FC7">
        <w:t>UA</w:t>
      </w:r>
      <w:r w:rsidR="00ED4BF7">
        <w:t>V</w:t>
      </w:r>
      <w:r w:rsidR="00ED4BF7" w:rsidRPr="00123FC7">
        <w:t xml:space="preserve"> flight heights</w:t>
      </w:r>
      <w:r w:rsidR="00ED4BF7">
        <w:t xml:space="preserve"> above 40 m </w:t>
      </w:r>
      <w:r>
        <w:t>we observed</w:t>
      </w:r>
      <w:r w:rsidR="00C74CAA">
        <w:t xml:space="preserve"> that</w:t>
      </w:r>
      <w:r>
        <w:t>:</w:t>
      </w:r>
    </w:p>
    <w:p w14:paraId="549CF2D4" w14:textId="640C949F" w:rsidR="004F73DE" w:rsidRPr="00123FC7" w:rsidRDefault="002A477B" w:rsidP="00123FC7">
      <w:pPr>
        <w:jc w:val="both"/>
        <w:rPr>
          <w:b/>
          <w:bCs/>
        </w:rPr>
      </w:pPr>
      <w:r w:rsidRPr="000823D5">
        <w:rPr>
          <w:b/>
          <w:bCs/>
        </w:rPr>
        <w:t>Observation</w:t>
      </w:r>
      <w:r>
        <w:rPr>
          <w:b/>
          <w:bCs/>
        </w:rPr>
        <w:t xml:space="preserve"> </w:t>
      </w:r>
      <w:r w:rsidR="00924AA1">
        <w:rPr>
          <w:b/>
          <w:bCs/>
        </w:rPr>
        <w:t>7</w:t>
      </w:r>
      <w:r w:rsidRPr="000823D5">
        <w:rPr>
          <w:b/>
          <w:bCs/>
        </w:rPr>
        <w:t xml:space="preserve">: When the UAV </w:t>
      </w:r>
      <w:r>
        <w:rPr>
          <w:b/>
          <w:bCs/>
        </w:rPr>
        <w:t xml:space="preserve">is </w:t>
      </w:r>
      <w:r w:rsidRPr="000823D5">
        <w:rPr>
          <w:b/>
          <w:bCs/>
        </w:rPr>
        <w:t xml:space="preserve">flying </w:t>
      </w:r>
      <w:r>
        <w:rPr>
          <w:b/>
          <w:bCs/>
        </w:rPr>
        <w:t>above</w:t>
      </w:r>
      <w:r w:rsidRPr="000823D5">
        <w:rPr>
          <w:b/>
          <w:bCs/>
        </w:rPr>
        <w:t xml:space="preserve"> 40 m height</w:t>
      </w:r>
      <w:r w:rsidR="00F314F6">
        <w:rPr>
          <w:b/>
          <w:bCs/>
        </w:rPr>
        <w:t xml:space="preserve"> (and implicitly </w:t>
      </w:r>
      <w:r w:rsidR="00F314F6" w:rsidRPr="000823D5">
        <w:rPr>
          <w:b/>
          <w:bCs/>
        </w:rPr>
        <w:t>is in LOS conditions</w:t>
      </w:r>
      <w:r w:rsidR="00F314F6">
        <w:rPr>
          <w:b/>
          <w:bCs/>
        </w:rPr>
        <w:t>)</w:t>
      </w:r>
      <w:r w:rsidR="00F314F6" w:rsidRPr="000823D5">
        <w:rPr>
          <w:b/>
          <w:bCs/>
        </w:rPr>
        <w:t xml:space="preserve"> </w:t>
      </w:r>
      <w:r w:rsidRPr="000823D5">
        <w:rPr>
          <w:b/>
          <w:bCs/>
        </w:rPr>
        <w:t xml:space="preserve">there is </w:t>
      </w:r>
      <w:r w:rsidR="00360FAB">
        <w:rPr>
          <w:b/>
          <w:bCs/>
        </w:rPr>
        <w:t>insignificant</w:t>
      </w:r>
      <w:r w:rsidRPr="000823D5">
        <w:rPr>
          <w:b/>
          <w:bCs/>
        </w:rPr>
        <w:t xml:space="preserve"> dependency of the optimal Threshold value vs. the heigh</w:t>
      </w:r>
      <w:r w:rsidR="00123FC7">
        <w:rPr>
          <w:b/>
          <w:bCs/>
        </w:rPr>
        <w:t>t</w:t>
      </w:r>
      <w:r w:rsidRPr="000823D5">
        <w:rPr>
          <w:b/>
          <w:bCs/>
        </w:rPr>
        <w:t xml:space="preserve">, </w:t>
      </w:r>
      <w:r w:rsidR="00360FAB" w:rsidRPr="000823D5">
        <w:rPr>
          <w:b/>
          <w:bCs/>
        </w:rPr>
        <w:t xml:space="preserve">with </w:t>
      </w:r>
      <w:r w:rsidR="00360FAB">
        <w:rPr>
          <w:b/>
          <w:bCs/>
        </w:rPr>
        <w:t xml:space="preserve">a </w:t>
      </w:r>
      <w:r w:rsidR="00360FAB" w:rsidRPr="000823D5">
        <w:rPr>
          <w:b/>
          <w:bCs/>
        </w:rPr>
        <w:t>threshold value</w:t>
      </w:r>
      <w:r w:rsidR="00360FAB">
        <w:rPr>
          <w:b/>
          <w:bCs/>
        </w:rPr>
        <w:t xml:space="preserve"> of </w:t>
      </w:r>
      <w:r w:rsidR="008137D6">
        <w:rPr>
          <w:b/>
          <w:bCs/>
        </w:rPr>
        <w:t xml:space="preserve">around </w:t>
      </w:r>
      <w:r w:rsidR="00360FAB">
        <w:rPr>
          <w:b/>
          <w:bCs/>
        </w:rPr>
        <w:t>-</w:t>
      </w:r>
      <w:r w:rsidR="00802544">
        <w:rPr>
          <w:b/>
          <w:bCs/>
        </w:rPr>
        <w:t>79</w:t>
      </w:r>
      <w:r w:rsidR="00360FAB">
        <w:rPr>
          <w:b/>
          <w:bCs/>
        </w:rPr>
        <w:t xml:space="preserve"> dBm </w:t>
      </w:r>
      <w:r w:rsidR="0040232F">
        <w:rPr>
          <w:b/>
          <w:bCs/>
        </w:rPr>
        <w:t>bein</w:t>
      </w:r>
      <w:r w:rsidR="008137D6">
        <w:rPr>
          <w:b/>
          <w:bCs/>
        </w:rPr>
        <w:t>g</w:t>
      </w:r>
      <w:r w:rsidR="0040232F">
        <w:rPr>
          <w:b/>
          <w:bCs/>
        </w:rPr>
        <w:t xml:space="preserve"> </w:t>
      </w:r>
      <w:r w:rsidR="002825BD">
        <w:rPr>
          <w:b/>
          <w:bCs/>
        </w:rPr>
        <w:t>good choice</w:t>
      </w:r>
      <w:r w:rsidR="0040232F">
        <w:rPr>
          <w:b/>
          <w:bCs/>
        </w:rPr>
        <w:t xml:space="preserve"> </w:t>
      </w:r>
      <w:r w:rsidR="00360FAB">
        <w:rPr>
          <w:b/>
          <w:bCs/>
        </w:rPr>
        <w:t>for a</w:t>
      </w:r>
      <w:r w:rsidR="0040232F">
        <w:rPr>
          <w:b/>
          <w:bCs/>
        </w:rPr>
        <w:t>ny 40 m to 120 m height.</w:t>
      </w:r>
    </w:p>
    <w:p w14:paraId="0A37C9EA" w14:textId="042381ED" w:rsidR="00683E87" w:rsidRDefault="006665B8" w:rsidP="00C9417E">
      <w:pPr>
        <w:jc w:val="center"/>
        <w:rPr>
          <w:rStyle w:val="CommentReference"/>
        </w:rPr>
      </w:pPr>
      <w:r w:rsidRPr="006665B8">
        <w:rPr>
          <w:rStyle w:val="CommentReference"/>
          <w:noProof/>
        </w:rPr>
        <w:drawing>
          <wp:inline distT="0" distB="0" distL="0" distR="0" wp14:anchorId="3E92EFE6" wp14:editId="4DB0F83E">
            <wp:extent cx="3086100" cy="2313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4351" cy="2319841"/>
                    </a:xfrm>
                    <a:prstGeom prst="rect">
                      <a:avLst/>
                    </a:prstGeom>
                    <a:noFill/>
                    <a:ln>
                      <a:noFill/>
                    </a:ln>
                  </pic:spPr>
                </pic:pic>
              </a:graphicData>
            </a:graphic>
          </wp:inline>
        </w:drawing>
      </w:r>
    </w:p>
    <w:p w14:paraId="7F615F08" w14:textId="0F5BB729" w:rsidR="00066648" w:rsidRPr="00123FC7" w:rsidRDefault="00412F6C" w:rsidP="00123FC7">
      <w:pPr>
        <w:jc w:val="center"/>
        <w:rPr>
          <w:i/>
          <w:iCs/>
          <w:color w:val="44546A" w:themeColor="text2"/>
          <w:sz w:val="18"/>
          <w:szCs w:val="18"/>
        </w:rPr>
      </w:pPr>
      <w:bookmarkStart w:id="3" w:name="_Ref118192920"/>
      <w:r w:rsidRPr="00173ED4">
        <w:rPr>
          <w:i/>
          <w:iCs/>
          <w:color w:val="44546A" w:themeColor="text2"/>
          <w:sz w:val="18"/>
          <w:szCs w:val="18"/>
        </w:rPr>
        <w:t xml:space="preserve">Figure </w:t>
      </w:r>
      <w:r w:rsidRPr="00173ED4">
        <w:rPr>
          <w:i/>
          <w:iCs/>
          <w:color w:val="44546A" w:themeColor="text2"/>
          <w:sz w:val="18"/>
          <w:szCs w:val="18"/>
        </w:rPr>
        <w:fldChar w:fldCharType="begin"/>
      </w:r>
      <w:r w:rsidRPr="00173ED4">
        <w:rPr>
          <w:i/>
          <w:iCs/>
          <w:color w:val="44546A" w:themeColor="text2"/>
          <w:sz w:val="18"/>
          <w:szCs w:val="18"/>
        </w:rPr>
        <w:instrText>SEQ Figure \* ARABIC</w:instrText>
      </w:r>
      <w:r w:rsidRPr="00173ED4">
        <w:rPr>
          <w:i/>
          <w:iCs/>
          <w:color w:val="44546A" w:themeColor="text2"/>
          <w:sz w:val="18"/>
          <w:szCs w:val="18"/>
        </w:rPr>
        <w:fldChar w:fldCharType="separate"/>
      </w:r>
      <w:r>
        <w:rPr>
          <w:i/>
          <w:iCs/>
          <w:noProof/>
          <w:color w:val="44546A" w:themeColor="text2"/>
          <w:sz w:val="18"/>
          <w:szCs w:val="18"/>
        </w:rPr>
        <w:t>4</w:t>
      </w:r>
      <w:r w:rsidRPr="00173ED4">
        <w:rPr>
          <w:i/>
          <w:iCs/>
          <w:color w:val="44546A" w:themeColor="text2"/>
          <w:sz w:val="18"/>
          <w:szCs w:val="18"/>
        </w:rPr>
        <w:fldChar w:fldCharType="end"/>
      </w:r>
      <w:bookmarkEnd w:id="3"/>
      <w:r w:rsidRPr="00173ED4">
        <w:rPr>
          <w:i/>
          <w:iCs/>
          <w:color w:val="44546A" w:themeColor="text2"/>
          <w:sz w:val="18"/>
          <w:szCs w:val="18"/>
        </w:rPr>
        <w:t xml:space="preserve">: </w:t>
      </w:r>
      <w:r>
        <w:rPr>
          <w:i/>
          <w:iCs/>
          <w:color w:val="44546A" w:themeColor="text2"/>
          <w:sz w:val="18"/>
          <w:szCs w:val="18"/>
        </w:rPr>
        <w:t>Summary results for</w:t>
      </w:r>
      <w:r w:rsidR="005C71F7">
        <w:rPr>
          <w:i/>
          <w:iCs/>
          <w:color w:val="44546A" w:themeColor="text2"/>
          <w:sz w:val="18"/>
          <w:szCs w:val="18"/>
        </w:rPr>
        <w:t xml:space="preserve"> the determined A4 threshold values vs. the UAV</w:t>
      </w:r>
      <w:r w:rsidR="005B669A">
        <w:rPr>
          <w:i/>
          <w:iCs/>
          <w:color w:val="44546A" w:themeColor="text2"/>
          <w:sz w:val="18"/>
          <w:szCs w:val="18"/>
        </w:rPr>
        <w:t xml:space="preserve"> </w:t>
      </w:r>
      <w:r w:rsidR="00EC15DA">
        <w:rPr>
          <w:i/>
          <w:iCs/>
          <w:color w:val="44546A" w:themeColor="text2"/>
          <w:sz w:val="18"/>
          <w:szCs w:val="18"/>
        </w:rPr>
        <w:t>flight height</w:t>
      </w:r>
      <w:r w:rsidR="000147D8">
        <w:rPr>
          <w:i/>
          <w:iCs/>
          <w:color w:val="44546A" w:themeColor="text2"/>
          <w:sz w:val="18"/>
          <w:szCs w:val="18"/>
        </w:rPr>
        <w:t>.</w:t>
      </w:r>
      <w:r w:rsidR="00AD4C7D">
        <w:rPr>
          <w:i/>
          <w:iCs/>
          <w:color w:val="44546A" w:themeColor="text2"/>
          <w:sz w:val="18"/>
          <w:szCs w:val="18"/>
        </w:rPr>
        <w:t xml:space="preserve"> The threshold value</w:t>
      </w:r>
      <w:r w:rsidR="00161655">
        <w:rPr>
          <w:i/>
          <w:iCs/>
          <w:color w:val="44546A" w:themeColor="text2"/>
          <w:sz w:val="18"/>
          <w:szCs w:val="18"/>
        </w:rPr>
        <w:t>s</w:t>
      </w:r>
      <w:r w:rsidR="00AD4C7D">
        <w:rPr>
          <w:i/>
          <w:iCs/>
          <w:color w:val="44546A" w:themeColor="text2"/>
          <w:sz w:val="18"/>
          <w:szCs w:val="18"/>
        </w:rPr>
        <w:t xml:space="preserve"> </w:t>
      </w:r>
      <w:r w:rsidR="00C10798">
        <w:rPr>
          <w:i/>
          <w:iCs/>
          <w:color w:val="44546A" w:themeColor="text2"/>
          <w:sz w:val="18"/>
          <w:szCs w:val="18"/>
        </w:rPr>
        <w:t>ha</w:t>
      </w:r>
      <w:r w:rsidR="00161655">
        <w:rPr>
          <w:i/>
          <w:iCs/>
          <w:color w:val="44546A" w:themeColor="text2"/>
          <w:sz w:val="18"/>
          <w:szCs w:val="18"/>
        </w:rPr>
        <w:t>ve</w:t>
      </w:r>
      <w:r w:rsidR="00AD4C7D">
        <w:rPr>
          <w:i/>
          <w:iCs/>
          <w:color w:val="44546A" w:themeColor="text2"/>
          <w:sz w:val="18"/>
          <w:szCs w:val="18"/>
        </w:rPr>
        <w:t xml:space="preserve"> been estimated at each height base</w:t>
      </w:r>
      <w:r w:rsidR="00D12BB1">
        <w:rPr>
          <w:i/>
          <w:iCs/>
          <w:color w:val="44546A" w:themeColor="text2"/>
          <w:sz w:val="18"/>
          <w:szCs w:val="18"/>
        </w:rPr>
        <w:t>d</w:t>
      </w:r>
      <w:r w:rsidR="00AD4C7D">
        <w:rPr>
          <w:i/>
          <w:iCs/>
          <w:color w:val="44546A" w:themeColor="text2"/>
          <w:sz w:val="18"/>
          <w:szCs w:val="18"/>
        </w:rPr>
        <w:t xml:space="preserve"> on the</w:t>
      </w:r>
      <w:r w:rsidR="00C9417E">
        <w:rPr>
          <w:i/>
          <w:iCs/>
          <w:color w:val="44546A" w:themeColor="text2"/>
          <w:sz w:val="18"/>
          <w:szCs w:val="18"/>
        </w:rPr>
        <w:t xml:space="preserve"> criterion </w:t>
      </w:r>
      <w:r w:rsidR="00B61F91">
        <w:rPr>
          <w:i/>
          <w:iCs/>
          <w:color w:val="44546A" w:themeColor="text2"/>
          <w:sz w:val="18"/>
          <w:szCs w:val="18"/>
        </w:rPr>
        <w:t>of</w:t>
      </w:r>
      <w:r w:rsidR="00AD4C7D">
        <w:rPr>
          <w:i/>
          <w:iCs/>
          <w:color w:val="44546A" w:themeColor="text2"/>
          <w:sz w:val="18"/>
          <w:szCs w:val="18"/>
        </w:rPr>
        <w:t xml:space="preserve"> 99% </w:t>
      </w:r>
      <w:r w:rsidR="00AD4C7D" w:rsidRPr="000823D5">
        <w:rPr>
          <w:i/>
          <w:iCs/>
          <w:color w:val="44546A" w:themeColor="text2"/>
          <w:sz w:val="18"/>
          <w:szCs w:val="18"/>
        </w:rPr>
        <w:t>confidence</w:t>
      </w:r>
      <w:r w:rsidR="00AD4C7D">
        <w:rPr>
          <w:i/>
          <w:iCs/>
          <w:color w:val="44546A" w:themeColor="text2"/>
          <w:sz w:val="18"/>
          <w:szCs w:val="18"/>
        </w:rPr>
        <w:t xml:space="preserve"> that</w:t>
      </w:r>
      <w:r w:rsidR="00AD4C7D" w:rsidRPr="000823D5">
        <w:rPr>
          <w:i/>
          <w:iCs/>
          <w:color w:val="44546A" w:themeColor="text2"/>
          <w:sz w:val="18"/>
          <w:szCs w:val="18"/>
        </w:rPr>
        <w:t xml:space="preserve"> the first three strongest neighbouring cell</w:t>
      </w:r>
      <w:r w:rsidR="00AD4C7D">
        <w:rPr>
          <w:i/>
          <w:iCs/>
          <w:color w:val="44546A" w:themeColor="text2"/>
          <w:sz w:val="18"/>
          <w:szCs w:val="18"/>
        </w:rPr>
        <w:t xml:space="preserve"> are in the triggering cells list</w:t>
      </w:r>
      <w:r w:rsidR="00AD4C7D" w:rsidRPr="000823D5">
        <w:rPr>
          <w:i/>
          <w:iCs/>
          <w:color w:val="44546A" w:themeColor="text2"/>
          <w:sz w:val="18"/>
          <w:szCs w:val="18"/>
        </w:rPr>
        <w:t>.</w:t>
      </w:r>
    </w:p>
    <w:p w14:paraId="084B510F" w14:textId="6E88915F" w:rsidR="00066648" w:rsidRPr="00123FC7" w:rsidRDefault="00066648" w:rsidP="00B676D8">
      <w:pPr>
        <w:jc w:val="both"/>
      </w:pPr>
      <w:r w:rsidRPr="00123FC7">
        <w:t>Considering the above results</w:t>
      </w:r>
      <w:r>
        <w:t>, we</w:t>
      </w:r>
      <w:r w:rsidR="006A59DF">
        <w:t xml:space="preserve"> </w:t>
      </w:r>
      <w:r w:rsidR="009B1918">
        <w:t>argue that there is no need for more than two A4 Thre</w:t>
      </w:r>
      <w:r w:rsidR="009A6976">
        <w:t>s</w:t>
      </w:r>
      <w:r w:rsidR="009B1918">
        <w:t>hold</w:t>
      </w:r>
      <w:r w:rsidR="009A6976">
        <w:t xml:space="preserve"> values to be used </w:t>
      </w:r>
      <w:r w:rsidR="00056BA9">
        <w:t xml:space="preserve">such </w:t>
      </w:r>
      <w:r w:rsidR="00FD3F9A">
        <w:t>to</w:t>
      </w:r>
      <w:r w:rsidR="009A6976">
        <w:t xml:space="preserve"> allow the UAV UE to generate multi-cell reports which include </w:t>
      </w:r>
      <w:r w:rsidR="00F80DEB">
        <w:t>the</w:t>
      </w:r>
      <w:r w:rsidR="00B24FB4">
        <w:t xml:space="preserve"> most</w:t>
      </w:r>
      <w:r w:rsidR="00F80DEB">
        <w:t xml:space="preserve"> </w:t>
      </w:r>
      <w:r w:rsidR="009A6976">
        <w:t>relevant</w:t>
      </w:r>
      <w:r w:rsidR="00FE196C">
        <w:t xml:space="preserve"> interference i</w:t>
      </w:r>
      <w:r w:rsidR="00126957">
        <w:t>mpacted cells.</w:t>
      </w:r>
      <w:r w:rsidR="00FE196C">
        <w:t xml:space="preserve"> </w:t>
      </w:r>
    </w:p>
    <w:p w14:paraId="56B6E639" w14:textId="5587B356" w:rsidR="00EA234A" w:rsidRPr="00123FC7" w:rsidRDefault="00B40CD2" w:rsidP="00B676D8">
      <w:pPr>
        <w:jc w:val="both"/>
        <w:rPr>
          <w:b/>
          <w:bCs/>
        </w:rPr>
      </w:pPr>
      <w:r w:rsidRPr="00123FC7">
        <w:rPr>
          <w:b/>
          <w:bCs/>
        </w:rPr>
        <w:t>Proposal 2</w:t>
      </w:r>
      <w:r>
        <w:rPr>
          <w:b/>
          <w:bCs/>
        </w:rPr>
        <w:t xml:space="preserve">: The height dependency of the A4 </w:t>
      </w:r>
      <w:r w:rsidRPr="00123FC7">
        <w:rPr>
          <w:b/>
          <w:bCs/>
          <w:i/>
          <w:iCs/>
        </w:rPr>
        <w:t>Threshold</w:t>
      </w:r>
      <w:r>
        <w:rPr>
          <w:b/>
          <w:bCs/>
        </w:rPr>
        <w:t xml:space="preserve"> value used for multi-cell triggering</w:t>
      </w:r>
      <w:r w:rsidR="003B49F5">
        <w:rPr>
          <w:b/>
          <w:bCs/>
        </w:rPr>
        <w:t xml:space="preserve"> </w:t>
      </w:r>
      <w:r w:rsidR="001E054E">
        <w:rPr>
          <w:b/>
          <w:bCs/>
        </w:rPr>
        <w:t>can</w:t>
      </w:r>
      <w:r w:rsidR="00F06FAE">
        <w:rPr>
          <w:b/>
          <w:bCs/>
        </w:rPr>
        <w:t xml:space="preserve"> be reduced to using two different values</w:t>
      </w:r>
      <w:r w:rsidR="00302350">
        <w:rPr>
          <w:b/>
          <w:bCs/>
        </w:rPr>
        <w:t>:</w:t>
      </w:r>
      <w:r w:rsidR="00E37762">
        <w:rPr>
          <w:b/>
          <w:bCs/>
        </w:rPr>
        <w:t xml:space="preserve"> one for below</w:t>
      </w:r>
      <w:r w:rsidR="0074379F">
        <w:rPr>
          <w:b/>
          <w:bCs/>
        </w:rPr>
        <w:t xml:space="preserve"> average</w:t>
      </w:r>
      <w:r w:rsidR="00E37762">
        <w:rPr>
          <w:b/>
          <w:bCs/>
        </w:rPr>
        <w:t xml:space="preserve"> roof-top</w:t>
      </w:r>
      <w:r w:rsidR="0074379F">
        <w:rPr>
          <w:b/>
          <w:bCs/>
        </w:rPr>
        <w:t>/</w:t>
      </w:r>
      <w:r w:rsidR="00184369">
        <w:rPr>
          <w:b/>
          <w:bCs/>
        </w:rPr>
        <w:t>terrain</w:t>
      </w:r>
      <w:r w:rsidR="00365AFA">
        <w:rPr>
          <w:b/>
          <w:bCs/>
        </w:rPr>
        <w:t xml:space="preserve"> altitudes and one for above</w:t>
      </w:r>
      <w:r w:rsidR="0074379F">
        <w:rPr>
          <w:b/>
          <w:bCs/>
        </w:rPr>
        <w:t xml:space="preserve"> the average</w:t>
      </w:r>
      <w:r w:rsidR="00365AFA">
        <w:rPr>
          <w:b/>
          <w:bCs/>
        </w:rPr>
        <w:t xml:space="preserve"> roof-top</w:t>
      </w:r>
      <w:r w:rsidR="00184369">
        <w:rPr>
          <w:b/>
          <w:bCs/>
        </w:rPr>
        <w:t>/ter</w:t>
      </w:r>
      <w:r w:rsidR="006E71A5">
        <w:rPr>
          <w:b/>
          <w:bCs/>
        </w:rPr>
        <w:t>r</w:t>
      </w:r>
      <w:r w:rsidR="00184369">
        <w:rPr>
          <w:b/>
          <w:bCs/>
        </w:rPr>
        <w:t>ain</w:t>
      </w:r>
      <w:r w:rsidR="00365AFA">
        <w:rPr>
          <w:b/>
          <w:bCs/>
        </w:rPr>
        <w:t xml:space="preserve"> altitudes.</w:t>
      </w:r>
      <w:r w:rsidR="00F06FAE">
        <w:rPr>
          <w:b/>
          <w:bCs/>
        </w:rPr>
        <w:t xml:space="preserve"> </w:t>
      </w:r>
    </w:p>
    <w:p w14:paraId="45AFA5D0" w14:textId="77777777" w:rsidR="00B40CD2" w:rsidRPr="00EA234A" w:rsidRDefault="00B40CD2" w:rsidP="00123FC7">
      <w:pPr>
        <w:jc w:val="both"/>
      </w:pPr>
    </w:p>
    <w:p w14:paraId="709D8808" w14:textId="58C2CB24" w:rsidR="007438C6" w:rsidRDefault="007438C6">
      <w:pPr>
        <w:pStyle w:val="Heading2"/>
      </w:pPr>
      <w:r>
        <w:lastRenderedPageBreak/>
        <w:t>2.3</w:t>
      </w:r>
      <w:r>
        <w:tab/>
      </w:r>
      <w:r w:rsidR="00D85034">
        <w:t>Content of measurement report</w:t>
      </w:r>
    </w:p>
    <w:p w14:paraId="5B7E9819" w14:textId="2AAB4D25" w:rsidR="00D82ED5" w:rsidRDefault="00390E1E" w:rsidP="00123FC7">
      <w:pPr>
        <w:jc w:val="both"/>
      </w:pPr>
      <w:r>
        <w:t>The full location information</w:t>
      </w:r>
      <w:r w:rsidR="003332B7">
        <w:t xml:space="preserve"> reporting by the UAV UE</w:t>
      </w:r>
      <w:r w:rsidR="00E85E2B">
        <w:t>, including 3-D location</w:t>
      </w:r>
      <w:r>
        <w:t xml:space="preserve"> </w:t>
      </w:r>
      <w:r w:rsidR="00E85E2B">
        <w:t xml:space="preserve">and speed, </w:t>
      </w:r>
      <w:r>
        <w:t xml:space="preserve">can be requested by the </w:t>
      </w:r>
      <w:proofErr w:type="spellStart"/>
      <w:r>
        <w:t>gNB</w:t>
      </w:r>
      <w:proofErr w:type="spellEnd"/>
      <w:r w:rsidR="001D50E6">
        <w:t xml:space="preserve">, </w:t>
      </w:r>
      <w:r w:rsidR="0044676E">
        <w:t xml:space="preserve">periodically or </w:t>
      </w:r>
      <w:r w:rsidR="00F755C4">
        <w:t>event-</w:t>
      </w:r>
      <w:r w:rsidR="0044676E">
        <w:t>triggered</w:t>
      </w:r>
      <w:r w:rsidR="001D50E6">
        <w:t>,</w:t>
      </w:r>
      <w:r w:rsidR="0044676E">
        <w:t xml:space="preserve"> and this </w:t>
      </w:r>
      <w:r w:rsidR="00D44EC1">
        <w:t xml:space="preserve">is </w:t>
      </w:r>
      <w:r w:rsidR="009D187B">
        <w:t xml:space="preserve">assumed to be </w:t>
      </w:r>
      <w:r w:rsidR="0044676E">
        <w:t xml:space="preserve">configured </w:t>
      </w:r>
      <w:r w:rsidR="00D44EC1">
        <w:t>separately from</w:t>
      </w:r>
      <w:r w:rsidR="005370FC">
        <w:t xml:space="preserve"> the </w:t>
      </w:r>
      <w:r w:rsidR="00D44EC1">
        <w:t xml:space="preserve">AV </w:t>
      </w:r>
      <w:r w:rsidR="005370FC">
        <w:t>multi-cell</w:t>
      </w:r>
      <w:r w:rsidR="00FC604C">
        <w:t xml:space="preserve"> and H1/H2</w:t>
      </w:r>
      <w:r w:rsidR="005370FC">
        <w:t xml:space="preserve"> reporting. </w:t>
      </w:r>
      <w:r w:rsidR="00754CCE">
        <w:t>Nevertheless, i</w:t>
      </w:r>
      <w:r w:rsidR="005370FC">
        <w:t xml:space="preserve">t is beneficial to include the height information </w:t>
      </w:r>
      <w:r w:rsidR="00F755C4">
        <w:t xml:space="preserve">also </w:t>
      </w:r>
      <w:r w:rsidR="005370FC">
        <w:t xml:space="preserve">in the </w:t>
      </w:r>
      <w:r w:rsidR="00FC604C">
        <w:t xml:space="preserve">H1/H2 </w:t>
      </w:r>
      <w:r w:rsidR="005370FC">
        <w:t>report</w:t>
      </w:r>
      <w:r w:rsidR="005569C4">
        <w:t>s</w:t>
      </w:r>
      <w:r w:rsidR="00321BF5">
        <w:t xml:space="preserve"> for the purpose of</w:t>
      </w:r>
      <w:r w:rsidR="00D44EC1">
        <w:t xml:space="preserve"> allowing the </w:t>
      </w:r>
      <w:proofErr w:type="spellStart"/>
      <w:r w:rsidR="00D44EC1">
        <w:t>gNB</w:t>
      </w:r>
      <w:proofErr w:type="spellEnd"/>
      <w:r w:rsidR="00D44EC1">
        <w:t xml:space="preserve"> to take pre-emptive decisions for reconfigurations of multi-cell triggering and/or mobility configurations.</w:t>
      </w:r>
      <w:r w:rsidR="00FC604C">
        <w:t xml:space="preserve"> </w:t>
      </w:r>
    </w:p>
    <w:p w14:paraId="1E2ABF77" w14:textId="2F7A5B7C" w:rsidR="00D82ED5" w:rsidRDefault="0090618F" w:rsidP="007438C6">
      <w:r>
        <w:rPr>
          <w:b/>
          <w:bCs/>
        </w:rPr>
        <w:t>P</w:t>
      </w:r>
      <w:r w:rsidR="009D65F2" w:rsidRPr="00123FC7">
        <w:rPr>
          <w:b/>
          <w:bCs/>
        </w:rPr>
        <w:t>roposal</w:t>
      </w:r>
      <w:r>
        <w:rPr>
          <w:b/>
          <w:bCs/>
        </w:rPr>
        <w:t xml:space="preserve"> 3</w:t>
      </w:r>
      <w:r w:rsidR="009D65F2">
        <w:rPr>
          <w:b/>
          <w:bCs/>
        </w:rPr>
        <w:t xml:space="preserve">: </w:t>
      </w:r>
      <w:r w:rsidR="00030D51">
        <w:rPr>
          <w:b/>
          <w:bCs/>
        </w:rPr>
        <w:t xml:space="preserve">For NR </w:t>
      </w:r>
      <w:proofErr w:type="spellStart"/>
      <w:r w:rsidR="00030D51">
        <w:rPr>
          <w:b/>
          <w:bCs/>
        </w:rPr>
        <w:t>Rel</w:t>
      </w:r>
      <w:proofErr w:type="spellEnd"/>
      <w:r w:rsidR="00030D51">
        <w:rPr>
          <w:b/>
          <w:bCs/>
        </w:rPr>
        <w:t xml:space="preserve"> 18 AV adopt the LTE</w:t>
      </w:r>
      <w:r w:rsidR="00F755C4">
        <w:rPr>
          <w:b/>
          <w:bCs/>
        </w:rPr>
        <w:t>-like</w:t>
      </w:r>
      <w:r w:rsidR="00030D51">
        <w:rPr>
          <w:b/>
          <w:bCs/>
        </w:rPr>
        <w:t xml:space="preserve"> R</w:t>
      </w:r>
      <w:proofErr w:type="spellStart"/>
      <w:r w:rsidR="00030D51">
        <w:rPr>
          <w:b/>
          <w:bCs/>
        </w:rPr>
        <w:t>el</w:t>
      </w:r>
      <w:proofErr w:type="spellEnd"/>
      <w:r w:rsidR="00030D51">
        <w:rPr>
          <w:b/>
          <w:bCs/>
        </w:rPr>
        <w:t xml:space="preserve"> 15 H1/H2 reporting mechanism</w:t>
      </w:r>
      <w:r w:rsidR="00242093">
        <w:rPr>
          <w:b/>
          <w:bCs/>
        </w:rPr>
        <w:t>,</w:t>
      </w:r>
      <w:r w:rsidR="00030D51">
        <w:rPr>
          <w:b/>
          <w:bCs/>
        </w:rPr>
        <w:t xml:space="preserve"> includ</w:t>
      </w:r>
      <w:r w:rsidR="00242093">
        <w:rPr>
          <w:b/>
          <w:bCs/>
        </w:rPr>
        <w:t>ing</w:t>
      </w:r>
      <w:r w:rsidR="00030D51">
        <w:rPr>
          <w:b/>
          <w:bCs/>
        </w:rPr>
        <w:t xml:space="preserve"> the </w:t>
      </w:r>
      <w:r w:rsidR="00242093">
        <w:rPr>
          <w:b/>
          <w:bCs/>
        </w:rPr>
        <w:t xml:space="preserve">presence of </w:t>
      </w:r>
      <w:r w:rsidR="00030D51">
        <w:rPr>
          <w:b/>
          <w:bCs/>
        </w:rPr>
        <w:t xml:space="preserve">height information </w:t>
      </w:r>
      <w:r w:rsidR="00242093">
        <w:rPr>
          <w:b/>
          <w:bCs/>
        </w:rPr>
        <w:t xml:space="preserve">in the UE </w:t>
      </w:r>
      <w:r w:rsidR="009F4E07">
        <w:rPr>
          <w:b/>
          <w:bCs/>
        </w:rPr>
        <w:t xml:space="preserve">measurement </w:t>
      </w:r>
      <w:r w:rsidR="00030D51">
        <w:rPr>
          <w:b/>
          <w:bCs/>
        </w:rPr>
        <w:t>report</w:t>
      </w:r>
      <w:r w:rsidR="00242093">
        <w:rPr>
          <w:b/>
          <w:bCs/>
        </w:rPr>
        <w:t>.</w:t>
      </w:r>
    </w:p>
    <w:p w14:paraId="753421F0" w14:textId="422D01AF" w:rsidR="007438C6" w:rsidRDefault="007438C6" w:rsidP="007438C6">
      <w:pPr>
        <w:pStyle w:val="Heading2"/>
      </w:pPr>
      <w:r>
        <w:t xml:space="preserve">2.4 </w:t>
      </w:r>
      <w:r>
        <w:tab/>
      </w:r>
      <w:r w:rsidR="00D85034">
        <w:t>Other</w:t>
      </w:r>
    </w:p>
    <w:p w14:paraId="5C35A1CD" w14:textId="149692F9" w:rsidR="00D94FE7" w:rsidRPr="00123FC7" w:rsidRDefault="00D94FE7" w:rsidP="007438C6">
      <w:r w:rsidRPr="00123FC7">
        <w:t>If the conclusions on height-dependent multi-cell adjustments, as discussed in 2.2, are reached in this meeting, we suggest to address similarly the HO triggering cases.</w:t>
      </w:r>
    </w:p>
    <w:p w14:paraId="652064A9" w14:textId="789A2073" w:rsidR="007438C6" w:rsidRPr="00123FC7" w:rsidRDefault="00D94FE7" w:rsidP="007438C6">
      <w:pPr>
        <w:rPr>
          <w:b/>
          <w:bCs/>
        </w:rPr>
      </w:pPr>
      <w:r w:rsidRPr="00123FC7">
        <w:rPr>
          <w:b/>
          <w:bCs/>
        </w:rPr>
        <w:t xml:space="preserve">Proposal 4: After concluding on </w:t>
      </w:r>
      <w:r w:rsidRPr="00123FC7">
        <w:rPr>
          <w:b/>
          <w:bCs/>
        </w:rPr>
        <w:t>height-dependent multi-cell adjustments</w:t>
      </w:r>
      <w:r w:rsidRPr="00123FC7">
        <w:rPr>
          <w:b/>
          <w:bCs/>
        </w:rPr>
        <w:t>, RAN2 is asked to address also the measurement</w:t>
      </w:r>
      <w:r w:rsidR="0030480F" w:rsidRPr="00123FC7">
        <w:rPr>
          <w:b/>
          <w:bCs/>
        </w:rPr>
        <w:t>s</w:t>
      </w:r>
      <w:r w:rsidRPr="00123FC7">
        <w:rPr>
          <w:b/>
          <w:bCs/>
        </w:rPr>
        <w:t xml:space="preserve"> for HO </w:t>
      </w:r>
      <w:r w:rsidR="0030480F" w:rsidRPr="00123FC7">
        <w:rPr>
          <w:b/>
          <w:bCs/>
        </w:rPr>
        <w:t>area.</w:t>
      </w:r>
    </w:p>
    <w:p w14:paraId="69B7B8E6" w14:textId="69E07FC9" w:rsidR="009339CB" w:rsidRPr="007438C6" w:rsidRDefault="005A13AB" w:rsidP="009339CB">
      <w:pPr>
        <w:pStyle w:val="Heading1"/>
      </w:pPr>
      <w:r w:rsidRPr="007438C6">
        <w:t>3</w:t>
      </w:r>
      <w:r w:rsidR="009339CB" w:rsidRPr="007438C6">
        <w:tab/>
        <w:t>Conclusion</w:t>
      </w:r>
    </w:p>
    <w:p w14:paraId="6E24B0F4" w14:textId="59D8EDE0" w:rsidR="009339CB" w:rsidRPr="007438C6" w:rsidRDefault="00EA6D34" w:rsidP="009339CB">
      <w:r>
        <w:t>In t</w:t>
      </w:r>
      <w:r w:rsidR="009339CB" w:rsidRPr="007438C6">
        <w:t xml:space="preserve">his documents </w:t>
      </w:r>
      <w:r>
        <w:t>we have</w:t>
      </w:r>
      <w:r w:rsidR="009339CB" w:rsidRPr="007438C6">
        <w:t xml:space="preserve"> made the following </w:t>
      </w:r>
      <w:r>
        <w:t xml:space="preserve">proposals and </w:t>
      </w:r>
      <w:r w:rsidR="009339CB" w:rsidRPr="007438C6">
        <w:t>observations:</w:t>
      </w:r>
    </w:p>
    <w:p w14:paraId="761EB9BE" w14:textId="77777777" w:rsidR="00123FC7" w:rsidRPr="00BC607C" w:rsidRDefault="00123FC7" w:rsidP="00123FC7">
      <w:pPr>
        <w:keepNext/>
        <w:rPr>
          <w:b/>
          <w:bCs/>
        </w:rPr>
      </w:pPr>
      <w:r w:rsidRPr="00BC607C">
        <w:rPr>
          <w:b/>
          <w:bCs/>
        </w:rPr>
        <w:t>Observation</w:t>
      </w:r>
      <w:r>
        <w:rPr>
          <w:b/>
          <w:bCs/>
        </w:rPr>
        <w:t xml:space="preserve"> 1</w:t>
      </w:r>
      <w:r w:rsidRPr="00BC607C">
        <w:rPr>
          <w:b/>
          <w:bCs/>
        </w:rPr>
        <w:t>:</w:t>
      </w:r>
      <w:r>
        <w:rPr>
          <w:b/>
          <w:bCs/>
        </w:rPr>
        <w:t xml:space="preserve"> </w:t>
      </w:r>
      <w:r w:rsidRPr="000328CE">
        <w:rPr>
          <w:b/>
          <w:bCs/>
        </w:rPr>
        <w:t xml:space="preserve">The </w:t>
      </w:r>
      <w:r>
        <w:rPr>
          <w:b/>
          <w:bCs/>
        </w:rPr>
        <w:t xml:space="preserve">enhanced </w:t>
      </w:r>
      <w:r w:rsidRPr="000328CE">
        <w:rPr>
          <w:b/>
          <w:bCs/>
        </w:rPr>
        <w:t>multi-cell A4 event with</w:t>
      </w:r>
      <w:r w:rsidRPr="00BC607C">
        <w:rPr>
          <w:i/>
          <w:iCs/>
        </w:rPr>
        <w:t xml:space="preserve"> </w:t>
      </w:r>
      <w:proofErr w:type="spellStart"/>
      <w:r w:rsidRPr="00BC607C">
        <w:rPr>
          <w:b/>
          <w:bCs/>
          <w:i/>
          <w:iCs/>
        </w:rPr>
        <w:t>numberOfChangedTriggeringCells</w:t>
      </w:r>
      <w:proofErr w:type="spellEnd"/>
      <w:r w:rsidRPr="00BC607C">
        <w:rPr>
          <w:b/>
          <w:bCs/>
          <w:i/>
          <w:iCs/>
        </w:rPr>
        <w:t>=</w:t>
      </w:r>
      <w:r w:rsidRPr="008D2F7E">
        <w:rPr>
          <w:b/>
          <w:bCs/>
        </w:rPr>
        <w:t>4</w:t>
      </w:r>
      <w:r>
        <w:rPr>
          <w:b/>
          <w:bCs/>
        </w:rPr>
        <w:t xml:space="preserve"> </w:t>
      </w:r>
      <w:r w:rsidRPr="0054261B">
        <w:rPr>
          <w:b/>
          <w:bCs/>
        </w:rPr>
        <w:t>triggering configuration</w:t>
      </w:r>
      <w:r>
        <w:rPr>
          <w:b/>
          <w:bCs/>
        </w:rPr>
        <w:t xml:space="preserve">, generates 50% </w:t>
      </w:r>
      <w:proofErr w:type="gramStart"/>
      <w:r>
        <w:rPr>
          <w:b/>
          <w:bCs/>
        </w:rPr>
        <w:t>less</w:t>
      </w:r>
      <w:proofErr w:type="gramEnd"/>
      <w:r>
        <w:rPr>
          <w:b/>
          <w:bCs/>
        </w:rPr>
        <w:t xml:space="preserve"> number of reports compared to LTE multi-cell A4 event configuration, and has similar performance compared to LTE multi-cell A4 configuration. </w:t>
      </w:r>
      <w:r w:rsidRPr="00BC607C">
        <w:rPr>
          <w:b/>
          <w:bCs/>
        </w:rPr>
        <w:t xml:space="preserve"> </w:t>
      </w:r>
    </w:p>
    <w:p w14:paraId="13C8A9BC" w14:textId="77777777" w:rsidR="00123FC7" w:rsidRDefault="00123FC7" w:rsidP="00123FC7">
      <w:pPr>
        <w:rPr>
          <w:b/>
          <w:bCs/>
        </w:rPr>
      </w:pPr>
      <w:r w:rsidRPr="00212A66">
        <w:rPr>
          <w:b/>
          <w:bCs/>
        </w:rPr>
        <w:t>Proposal</w:t>
      </w:r>
      <w:r>
        <w:rPr>
          <w:b/>
          <w:bCs/>
        </w:rPr>
        <w:t xml:space="preserve"> 1</w:t>
      </w:r>
      <w:r w:rsidRPr="00212A66">
        <w:rPr>
          <w:b/>
          <w:bCs/>
        </w:rPr>
        <w:t>:</w:t>
      </w:r>
      <w:r>
        <w:rPr>
          <w:b/>
          <w:bCs/>
        </w:rPr>
        <w:t xml:space="preserve"> Introduce an enhanced </w:t>
      </w:r>
      <w:r w:rsidRPr="000328CE">
        <w:rPr>
          <w:b/>
          <w:bCs/>
        </w:rPr>
        <w:t>multi-cell A4 event with</w:t>
      </w:r>
      <w:r w:rsidRPr="00BC607C">
        <w:rPr>
          <w:i/>
          <w:iCs/>
        </w:rPr>
        <w:t xml:space="preserve"> </w:t>
      </w:r>
      <w:proofErr w:type="spellStart"/>
      <w:r w:rsidRPr="00BC607C">
        <w:rPr>
          <w:b/>
          <w:bCs/>
          <w:i/>
          <w:iCs/>
        </w:rPr>
        <w:t>numberOfChangedTriggeringCells</w:t>
      </w:r>
      <w:proofErr w:type="spellEnd"/>
      <w:r>
        <w:rPr>
          <w:b/>
          <w:bCs/>
        </w:rPr>
        <w:t xml:space="preserve"> as single configuration parameter (in addition to the required A4 </w:t>
      </w:r>
      <w:proofErr w:type="spellStart"/>
      <w:r w:rsidRPr="00BD53C7">
        <w:rPr>
          <w:b/>
          <w:bCs/>
          <w:i/>
          <w:iCs/>
        </w:rPr>
        <w:t>Thres</w:t>
      </w:r>
      <w:proofErr w:type="spellEnd"/>
      <w:r>
        <w:rPr>
          <w:b/>
          <w:bCs/>
        </w:rPr>
        <w:t xml:space="preserve"> parameter).</w:t>
      </w:r>
    </w:p>
    <w:p w14:paraId="319296EF" w14:textId="77777777" w:rsidR="00123FC7" w:rsidRDefault="00123FC7" w:rsidP="00123FC7">
      <w:pPr>
        <w:rPr>
          <w:b/>
          <w:bCs/>
        </w:rPr>
      </w:pPr>
      <w:r w:rsidRPr="00123FC7">
        <w:rPr>
          <w:b/>
          <w:bCs/>
        </w:rPr>
        <w:t>Observation 2</w:t>
      </w:r>
      <w:r>
        <w:rPr>
          <w:b/>
          <w:bCs/>
        </w:rPr>
        <w:t xml:space="preserve">: The optimal </w:t>
      </w:r>
      <w:r w:rsidRPr="00755178">
        <w:rPr>
          <w:b/>
        </w:rPr>
        <w:t xml:space="preserve">A4 </w:t>
      </w:r>
      <w:r w:rsidRPr="00755178">
        <w:rPr>
          <w:b/>
          <w:bCs/>
          <w:i/>
          <w:iCs/>
        </w:rPr>
        <w:t>Thres</w:t>
      </w:r>
      <w:r>
        <w:rPr>
          <w:b/>
          <w:bCs/>
          <w:i/>
          <w:iCs/>
        </w:rPr>
        <w:t>h</w:t>
      </w:r>
      <w:r w:rsidRPr="00755178">
        <w:rPr>
          <w:b/>
        </w:rPr>
        <w:t xml:space="preserve"> values</w:t>
      </w:r>
      <w:r>
        <w:rPr>
          <w:b/>
          <w:bCs/>
        </w:rPr>
        <w:t xml:space="preserve"> depends on the UAV LOS or NLOS radio conditions. </w:t>
      </w:r>
    </w:p>
    <w:p w14:paraId="5396BEBB" w14:textId="77777777" w:rsidR="00123FC7" w:rsidRPr="00123FC7" w:rsidRDefault="00123FC7" w:rsidP="00123FC7">
      <w:pPr>
        <w:jc w:val="both"/>
        <w:rPr>
          <w:b/>
          <w:bCs/>
        </w:rPr>
      </w:pPr>
      <w:r w:rsidRPr="00173ED4">
        <w:rPr>
          <w:b/>
          <w:bCs/>
        </w:rPr>
        <w:t xml:space="preserve">Observation </w:t>
      </w:r>
      <w:r>
        <w:rPr>
          <w:b/>
          <w:bCs/>
        </w:rPr>
        <w:t xml:space="preserve">3: By estimating and setting the </w:t>
      </w:r>
      <w:r w:rsidRPr="00755178">
        <w:rPr>
          <w:b/>
        </w:rPr>
        <w:t xml:space="preserve">A4 </w:t>
      </w:r>
      <w:r w:rsidRPr="00755178">
        <w:rPr>
          <w:b/>
          <w:bCs/>
          <w:i/>
          <w:iCs/>
        </w:rPr>
        <w:t>Thres</w:t>
      </w:r>
      <w:r>
        <w:rPr>
          <w:b/>
          <w:bCs/>
          <w:i/>
          <w:iCs/>
        </w:rPr>
        <w:t>h</w:t>
      </w:r>
      <w:r>
        <w:rPr>
          <w:b/>
          <w:bCs/>
        </w:rPr>
        <w:t xml:space="preserve"> based on the average LOS conditions for altitudes below 40m it is possible to </w:t>
      </w:r>
      <w:r w:rsidRPr="009330FD">
        <w:rPr>
          <w:b/>
        </w:rPr>
        <w:t xml:space="preserve">keep </w:t>
      </w:r>
      <w:r w:rsidRPr="00123FC7">
        <w:rPr>
          <w:b/>
          <w:bCs/>
        </w:rPr>
        <w:t xml:space="preserve">the number of triggering cells is </w:t>
      </w:r>
      <w:r>
        <w:rPr>
          <w:b/>
          <w:bCs/>
        </w:rPr>
        <w:t xml:space="preserve">roughly </w:t>
      </w:r>
      <w:r w:rsidRPr="00123FC7">
        <w:rPr>
          <w:b/>
          <w:bCs/>
        </w:rPr>
        <w:t>in the same range</w:t>
      </w:r>
      <w:r>
        <w:rPr>
          <w:b/>
          <w:bCs/>
        </w:rPr>
        <w:t xml:space="preserve"> as for altitudes above 40m.</w:t>
      </w:r>
      <w:r w:rsidRPr="009330FD">
        <w:rPr>
          <w:b/>
        </w:rPr>
        <w:t xml:space="preserve"> </w:t>
      </w:r>
    </w:p>
    <w:p w14:paraId="16CCBE68" w14:textId="77777777" w:rsidR="00123FC7" w:rsidRPr="00123FC7" w:rsidRDefault="00123FC7" w:rsidP="00123FC7">
      <w:pPr>
        <w:jc w:val="both"/>
        <w:rPr>
          <w:b/>
          <w:bCs/>
        </w:rPr>
      </w:pPr>
      <w:r w:rsidRPr="00123FC7">
        <w:rPr>
          <w:b/>
          <w:bCs/>
        </w:rPr>
        <w:t>Observation</w:t>
      </w:r>
      <w:r>
        <w:rPr>
          <w:b/>
          <w:bCs/>
        </w:rPr>
        <w:t xml:space="preserve"> 4</w:t>
      </w:r>
      <w:r w:rsidRPr="00123FC7">
        <w:rPr>
          <w:b/>
          <w:bCs/>
        </w:rPr>
        <w:t>: When the UAV</w:t>
      </w:r>
      <w:r>
        <w:rPr>
          <w:b/>
          <w:bCs/>
        </w:rPr>
        <w:t xml:space="preserve"> is</w:t>
      </w:r>
      <w:r w:rsidRPr="00123FC7">
        <w:rPr>
          <w:b/>
          <w:bCs/>
        </w:rPr>
        <w:t xml:space="preserve"> flying below 40 m height, </w:t>
      </w:r>
      <w:r>
        <w:rPr>
          <w:b/>
          <w:bCs/>
        </w:rPr>
        <w:t xml:space="preserve">and </w:t>
      </w:r>
      <w:r w:rsidRPr="000823D5">
        <w:rPr>
          <w:b/>
          <w:bCs/>
        </w:rPr>
        <w:t>is in LOS conditions</w:t>
      </w:r>
      <w:r>
        <w:rPr>
          <w:b/>
          <w:bCs/>
        </w:rPr>
        <w:t xml:space="preserve">, </w:t>
      </w:r>
      <w:r w:rsidRPr="00123FC7">
        <w:rPr>
          <w:b/>
          <w:bCs/>
        </w:rPr>
        <w:t xml:space="preserve">there is slight dependency of the optimal Threshold value vs. the </w:t>
      </w:r>
      <w:r>
        <w:rPr>
          <w:b/>
          <w:bCs/>
        </w:rPr>
        <w:t>height</w:t>
      </w:r>
      <w:r w:rsidRPr="00123FC7">
        <w:rPr>
          <w:b/>
          <w:bCs/>
        </w:rPr>
        <w:t>, ranging from -8</w:t>
      </w:r>
      <w:r>
        <w:rPr>
          <w:b/>
          <w:bCs/>
        </w:rPr>
        <w:t>2</w:t>
      </w:r>
      <w:r w:rsidRPr="00123FC7">
        <w:rPr>
          <w:b/>
          <w:bCs/>
        </w:rPr>
        <w:t xml:space="preserve"> dBm at 10 m height to -</w:t>
      </w:r>
      <w:r>
        <w:rPr>
          <w:b/>
          <w:bCs/>
        </w:rPr>
        <w:t>-79</w:t>
      </w:r>
      <w:r w:rsidRPr="00123FC7">
        <w:rPr>
          <w:b/>
          <w:bCs/>
        </w:rPr>
        <w:t xml:space="preserve"> dBm at 40 m height. </w:t>
      </w:r>
    </w:p>
    <w:p w14:paraId="47B15780" w14:textId="77777777" w:rsidR="00123FC7" w:rsidRPr="00123FC7" w:rsidRDefault="00123FC7" w:rsidP="00123FC7">
      <w:pPr>
        <w:jc w:val="both"/>
        <w:rPr>
          <w:b/>
          <w:bCs/>
        </w:rPr>
      </w:pPr>
      <w:r w:rsidRPr="00123FC7">
        <w:rPr>
          <w:b/>
          <w:bCs/>
        </w:rPr>
        <w:t>Observation</w:t>
      </w:r>
      <w:r>
        <w:rPr>
          <w:b/>
          <w:bCs/>
        </w:rPr>
        <w:t xml:space="preserve"> 5</w:t>
      </w:r>
      <w:r w:rsidRPr="00123FC7">
        <w:rPr>
          <w:b/>
          <w:bCs/>
        </w:rPr>
        <w:t>: When the UAV</w:t>
      </w:r>
      <w:r>
        <w:rPr>
          <w:b/>
          <w:bCs/>
        </w:rPr>
        <w:t xml:space="preserve"> is</w:t>
      </w:r>
      <w:r w:rsidRPr="00123FC7">
        <w:rPr>
          <w:b/>
          <w:bCs/>
        </w:rPr>
        <w:t xml:space="preserve"> flying below 40 m height,</w:t>
      </w:r>
      <w:r>
        <w:rPr>
          <w:b/>
          <w:bCs/>
        </w:rPr>
        <w:t xml:space="preserve"> and </w:t>
      </w:r>
      <w:r w:rsidRPr="000823D5">
        <w:rPr>
          <w:b/>
          <w:bCs/>
        </w:rPr>
        <w:t>is in NLOS conditions</w:t>
      </w:r>
      <w:r>
        <w:rPr>
          <w:b/>
          <w:bCs/>
        </w:rPr>
        <w:t>,</w:t>
      </w:r>
      <w:r w:rsidRPr="00123FC7">
        <w:rPr>
          <w:b/>
          <w:bCs/>
        </w:rPr>
        <w:t xml:space="preserve"> the height dependency </w:t>
      </w:r>
      <w:r>
        <w:rPr>
          <w:b/>
          <w:bCs/>
        </w:rPr>
        <w:t xml:space="preserve">of </w:t>
      </w:r>
      <w:r w:rsidRPr="000823D5">
        <w:rPr>
          <w:b/>
          <w:bCs/>
        </w:rPr>
        <w:t>the optimal Threshold value</w:t>
      </w:r>
      <w:r w:rsidRPr="002A477B">
        <w:rPr>
          <w:b/>
          <w:bCs/>
        </w:rPr>
        <w:t xml:space="preserve"> </w:t>
      </w:r>
      <w:r w:rsidRPr="00123FC7">
        <w:rPr>
          <w:b/>
          <w:bCs/>
        </w:rPr>
        <w:t>is much more pronounced, with threshold values ranging from -9</w:t>
      </w:r>
      <w:r>
        <w:rPr>
          <w:b/>
          <w:bCs/>
        </w:rPr>
        <w:t>6</w:t>
      </w:r>
      <w:r w:rsidRPr="00123FC7">
        <w:rPr>
          <w:b/>
          <w:bCs/>
        </w:rPr>
        <w:t xml:space="preserve"> dBm at 10 m height to -86 dBm at 40 m height. </w:t>
      </w:r>
    </w:p>
    <w:p w14:paraId="6D4E30BA" w14:textId="77777777" w:rsidR="00123FC7" w:rsidRDefault="00123FC7" w:rsidP="00123FC7">
      <w:pPr>
        <w:jc w:val="both"/>
        <w:rPr>
          <w:b/>
          <w:bCs/>
        </w:rPr>
      </w:pPr>
      <w:r w:rsidRPr="00123FC7">
        <w:rPr>
          <w:b/>
          <w:bCs/>
        </w:rPr>
        <w:t>Observation 6:</w:t>
      </w:r>
      <w:r>
        <w:t xml:space="preserve"> </w:t>
      </w:r>
      <w:r w:rsidRPr="000823D5">
        <w:rPr>
          <w:b/>
          <w:bCs/>
        </w:rPr>
        <w:t>When the UAV</w:t>
      </w:r>
      <w:r>
        <w:rPr>
          <w:b/>
          <w:bCs/>
        </w:rPr>
        <w:t xml:space="preserve"> is</w:t>
      </w:r>
      <w:r w:rsidRPr="000823D5">
        <w:rPr>
          <w:b/>
          <w:bCs/>
        </w:rPr>
        <w:t xml:space="preserve"> flying below 40 m height</w:t>
      </w:r>
      <w:r w:rsidRPr="004E0E4B">
        <w:rPr>
          <w:b/>
          <w:bCs/>
        </w:rPr>
        <w:t xml:space="preserve">, </w:t>
      </w:r>
      <w:r>
        <w:rPr>
          <w:b/>
          <w:bCs/>
        </w:rPr>
        <w:t>one</w:t>
      </w:r>
      <w:r w:rsidRPr="00123FC7">
        <w:rPr>
          <w:b/>
          <w:bCs/>
        </w:rPr>
        <w:t xml:space="preserve"> A4 Threshold value</w:t>
      </w:r>
      <w:r>
        <w:rPr>
          <w:b/>
          <w:bCs/>
        </w:rPr>
        <w:t>,</w:t>
      </w:r>
      <w:r w:rsidRPr="00123FC7">
        <w:rPr>
          <w:b/>
          <w:bCs/>
        </w:rPr>
        <w:t xml:space="preserve"> </w:t>
      </w:r>
      <w:r>
        <w:rPr>
          <w:b/>
          <w:bCs/>
        </w:rPr>
        <w:t xml:space="preserve">same or slightly below </w:t>
      </w:r>
      <w:r w:rsidRPr="00123FC7">
        <w:rPr>
          <w:b/>
          <w:bCs/>
        </w:rPr>
        <w:t xml:space="preserve">to the optimal value determined for LOS conditions </w:t>
      </w:r>
      <w:r>
        <w:rPr>
          <w:b/>
          <w:bCs/>
        </w:rPr>
        <w:t>at around 20-30 m height is sufficient to be able to capture the most relevant interference impacted cells (in LOS and NLOS conditions).</w:t>
      </w:r>
    </w:p>
    <w:p w14:paraId="659DD480" w14:textId="77777777" w:rsidR="00123FC7" w:rsidRPr="00123FC7" w:rsidRDefault="00123FC7" w:rsidP="00123FC7">
      <w:pPr>
        <w:jc w:val="both"/>
        <w:rPr>
          <w:b/>
          <w:bCs/>
        </w:rPr>
      </w:pPr>
      <w:r w:rsidRPr="000823D5">
        <w:rPr>
          <w:b/>
          <w:bCs/>
        </w:rPr>
        <w:t>Observation</w:t>
      </w:r>
      <w:r>
        <w:rPr>
          <w:b/>
          <w:bCs/>
        </w:rPr>
        <w:t xml:space="preserve"> 7</w:t>
      </w:r>
      <w:r w:rsidRPr="000823D5">
        <w:rPr>
          <w:b/>
          <w:bCs/>
        </w:rPr>
        <w:t xml:space="preserve">: When the UAV </w:t>
      </w:r>
      <w:r>
        <w:rPr>
          <w:b/>
          <w:bCs/>
        </w:rPr>
        <w:t xml:space="preserve">is </w:t>
      </w:r>
      <w:r w:rsidRPr="000823D5">
        <w:rPr>
          <w:b/>
          <w:bCs/>
        </w:rPr>
        <w:t xml:space="preserve">flying </w:t>
      </w:r>
      <w:r>
        <w:rPr>
          <w:b/>
          <w:bCs/>
        </w:rPr>
        <w:t>above</w:t>
      </w:r>
      <w:r w:rsidRPr="000823D5">
        <w:rPr>
          <w:b/>
          <w:bCs/>
        </w:rPr>
        <w:t xml:space="preserve"> 40 m height</w:t>
      </w:r>
      <w:r>
        <w:rPr>
          <w:b/>
          <w:bCs/>
        </w:rPr>
        <w:t xml:space="preserve"> (and implicitly </w:t>
      </w:r>
      <w:r w:rsidRPr="000823D5">
        <w:rPr>
          <w:b/>
          <w:bCs/>
        </w:rPr>
        <w:t>is in LOS conditions</w:t>
      </w:r>
      <w:r>
        <w:rPr>
          <w:b/>
          <w:bCs/>
        </w:rPr>
        <w:t>)</w:t>
      </w:r>
      <w:r w:rsidRPr="000823D5">
        <w:rPr>
          <w:b/>
          <w:bCs/>
        </w:rPr>
        <w:t xml:space="preserve"> there is </w:t>
      </w:r>
      <w:r>
        <w:rPr>
          <w:b/>
          <w:bCs/>
        </w:rPr>
        <w:t>insignificant</w:t>
      </w:r>
      <w:r w:rsidRPr="000823D5">
        <w:rPr>
          <w:b/>
          <w:bCs/>
        </w:rPr>
        <w:t xml:space="preserve"> dependency of the optimal Threshold value vs. the heigh</w:t>
      </w:r>
      <w:r>
        <w:rPr>
          <w:b/>
          <w:bCs/>
        </w:rPr>
        <w:t>t</w:t>
      </w:r>
      <w:r w:rsidRPr="000823D5">
        <w:rPr>
          <w:b/>
          <w:bCs/>
        </w:rPr>
        <w:t xml:space="preserve">, with </w:t>
      </w:r>
      <w:r>
        <w:rPr>
          <w:b/>
          <w:bCs/>
        </w:rPr>
        <w:t xml:space="preserve">a </w:t>
      </w:r>
      <w:r w:rsidRPr="000823D5">
        <w:rPr>
          <w:b/>
          <w:bCs/>
        </w:rPr>
        <w:t>threshold value</w:t>
      </w:r>
      <w:r>
        <w:rPr>
          <w:b/>
          <w:bCs/>
        </w:rPr>
        <w:t xml:space="preserve"> of around -79 dBm being good choice for any 40 m to 120 m height.</w:t>
      </w:r>
    </w:p>
    <w:p w14:paraId="5D14E6AF" w14:textId="77777777" w:rsidR="00123FC7" w:rsidRPr="00123FC7" w:rsidRDefault="00123FC7" w:rsidP="00123FC7">
      <w:pPr>
        <w:jc w:val="both"/>
        <w:rPr>
          <w:b/>
          <w:bCs/>
        </w:rPr>
      </w:pPr>
      <w:r w:rsidRPr="00123FC7">
        <w:rPr>
          <w:b/>
          <w:bCs/>
        </w:rPr>
        <w:t>Proposal 2</w:t>
      </w:r>
      <w:r>
        <w:rPr>
          <w:b/>
          <w:bCs/>
        </w:rPr>
        <w:t xml:space="preserve">: The height dependency of the A4 </w:t>
      </w:r>
      <w:r w:rsidRPr="00123FC7">
        <w:rPr>
          <w:b/>
          <w:bCs/>
          <w:i/>
          <w:iCs/>
        </w:rPr>
        <w:t>Threshold</w:t>
      </w:r>
      <w:r>
        <w:rPr>
          <w:b/>
          <w:bCs/>
        </w:rPr>
        <w:t xml:space="preserve"> value used for multi-cell triggering can be reduced to using two different values: one for below average roof-top/terrain altitudes and one for above the average roof-top/terrain altitudes. </w:t>
      </w:r>
    </w:p>
    <w:p w14:paraId="3C45DC91" w14:textId="77777777" w:rsidR="00123FC7" w:rsidRDefault="00123FC7" w:rsidP="00123FC7">
      <w:r>
        <w:rPr>
          <w:b/>
          <w:bCs/>
        </w:rPr>
        <w:t>P</w:t>
      </w:r>
      <w:r w:rsidRPr="00123FC7">
        <w:rPr>
          <w:b/>
          <w:bCs/>
        </w:rPr>
        <w:t>roposal</w:t>
      </w:r>
      <w:r>
        <w:rPr>
          <w:b/>
          <w:bCs/>
        </w:rPr>
        <w:t xml:space="preserve"> 3: For NR </w:t>
      </w:r>
      <w:proofErr w:type="spellStart"/>
      <w:r>
        <w:rPr>
          <w:b/>
          <w:bCs/>
        </w:rPr>
        <w:t>Rel</w:t>
      </w:r>
      <w:proofErr w:type="spellEnd"/>
      <w:r>
        <w:rPr>
          <w:b/>
          <w:bCs/>
        </w:rPr>
        <w:t xml:space="preserve"> 18 AV adopt the LTE-like </w:t>
      </w:r>
      <w:proofErr w:type="spellStart"/>
      <w:r>
        <w:rPr>
          <w:b/>
          <w:bCs/>
        </w:rPr>
        <w:t>Rel</w:t>
      </w:r>
      <w:proofErr w:type="spellEnd"/>
      <w:r>
        <w:rPr>
          <w:b/>
          <w:bCs/>
        </w:rPr>
        <w:t xml:space="preserve"> 15 H1/H2 reporting mechanism, including the presence of height information in the UE measurement report.</w:t>
      </w:r>
    </w:p>
    <w:p w14:paraId="3AC82AD1" w14:textId="77777777" w:rsidR="00123FC7" w:rsidRPr="00123FC7" w:rsidRDefault="00123FC7" w:rsidP="00123FC7">
      <w:pPr>
        <w:rPr>
          <w:b/>
          <w:bCs/>
        </w:rPr>
      </w:pPr>
      <w:r w:rsidRPr="00123FC7">
        <w:rPr>
          <w:b/>
          <w:bCs/>
        </w:rPr>
        <w:t>Proposal 4: After concluding on height-dependent multi-cell adjustments, RAN2 is asked to address also the measurements for HO area.</w:t>
      </w:r>
    </w:p>
    <w:p w14:paraId="35F222F4" w14:textId="77777777" w:rsidR="00080512" w:rsidRPr="007438C6" w:rsidRDefault="00080512" w:rsidP="009339CB"/>
    <w:p w14:paraId="64C1C004" w14:textId="292CBA63" w:rsidR="0025571F" w:rsidRPr="007438C6" w:rsidRDefault="0025571F">
      <w:pPr>
        <w:pStyle w:val="Heading1"/>
      </w:pPr>
      <w:r w:rsidRPr="007438C6">
        <w:t>References</w:t>
      </w:r>
    </w:p>
    <w:p w14:paraId="33F72482" w14:textId="68D7CAF1" w:rsidR="0025571F" w:rsidRDefault="0025571F" w:rsidP="0025571F">
      <w:pPr>
        <w:pStyle w:val="ListParagraph"/>
        <w:numPr>
          <w:ilvl w:val="0"/>
          <w:numId w:val="8"/>
        </w:numPr>
      </w:pPr>
      <w:bookmarkStart w:id="4" w:name="_Ref117785152"/>
      <w:r w:rsidRPr="007438C6">
        <w:t>R2-2210803</w:t>
      </w:r>
      <w:r w:rsidRPr="007438C6">
        <w:tab/>
        <w:t>Report from UP, Small data, URLLC/</w:t>
      </w:r>
      <w:proofErr w:type="spellStart"/>
      <w:r w:rsidRPr="007438C6">
        <w:t>IIoT</w:t>
      </w:r>
      <w:proofErr w:type="spellEnd"/>
      <w:r w:rsidRPr="007438C6">
        <w:t>, RACH indication, NWES and UAV</w:t>
      </w:r>
      <w:r w:rsidRPr="007438C6">
        <w:tab/>
        <w:t>Session chair (</w:t>
      </w:r>
      <w:proofErr w:type="spellStart"/>
      <w:r w:rsidRPr="007438C6">
        <w:t>InterDigital</w:t>
      </w:r>
      <w:proofErr w:type="spellEnd"/>
      <w:r w:rsidRPr="007438C6">
        <w:t>) 3GPP TSG RAN2 Meeting #119bis Electronic Meeting, Oct 10 - 19, 2022</w:t>
      </w:r>
      <w:bookmarkEnd w:id="4"/>
    </w:p>
    <w:p w14:paraId="399168AD" w14:textId="721AA0DA" w:rsidR="007438C6" w:rsidRDefault="007438C6" w:rsidP="0025571F">
      <w:pPr>
        <w:pStyle w:val="ListParagraph"/>
        <w:numPr>
          <w:ilvl w:val="0"/>
          <w:numId w:val="8"/>
        </w:numPr>
      </w:pPr>
      <w:r>
        <w:t>R2-2210355</w:t>
      </w:r>
      <w:r>
        <w:tab/>
      </w:r>
      <w:r w:rsidRPr="007438C6">
        <w:t>On measurements and measurement reporting enhancements for Rel-18 UAVs</w:t>
      </w:r>
      <w:r>
        <w:t xml:space="preserve"> </w:t>
      </w:r>
      <w:r w:rsidRPr="007438C6">
        <w:t>3GPP TSG RAN2 Meeting #119bis Electronic Meeting, Oct 10 - 19, 2022</w:t>
      </w:r>
    </w:p>
    <w:p w14:paraId="5CA7AD38" w14:textId="7C3B7BF2" w:rsidR="00D85034" w:rsidRDefault="00D85034" w:rsidP="00D85034">
      <w:pPr>
        <w:pStyle w:val="ListParagraph"/>
        <w:numPr>
          <w:ilvl w:val="0"/>
          <w:numId w:val="8"/>
        </w:numPr>
      </w:pPr>
      <w:bookmarkStart w:id="5" w:name="_Ref117852477"/>
      <w:r>
        <w:t>R2-2210356</w:t>
      </w:r>
      <w:r>
        <w:tab/>
      </w:r>
      <w:r w:rsidRPr="00D85034">
        <w:t>On measurement reporting based on a configured number of cells triggering – evaluation results</w:t>
      </w:r>
      <w:r>
        <w:t xml:space="preserve"> </w:t>
      </w:r>
      <w:r w:rsidRPr="007438C6">
        <w:t>3GPP TSG RAN2 Meeting #119bis Electronic Meeting, Oct 10 - 19, 2022</w:t>
      </w:r>
      <w:bookmarkEnd w:id="5"/>
    </w:p>
    <w:p w14:paraId="49D410FD" w14:textId="45738B00" w:rsidR="006F596E" w:rsidRPr="007438C6" w:rsidRDefault="003D0915" w:rsidP="00D85034">
      <w:pPr>
        <w:pStyle w:val="ListParagraph"/>
        <w:numPr>
          <w:ilvl w:val="0"/>
          <w:numId w:val="8"/>
        </w:numPr>
      </w:pPr>
      <w:bookmarkStart w:id="6" w:name="_Ref118390813"/>
      <w:r>
        <w:t xml:space="preserve">3GPP </w:t>
      </w:r>
      <w:r w:rsidR="006F596E">
        <w:t>TR 36.777</w:t>
      </w:r>
      <w:r w:rsidR="00E70ECE">
        <w:t xml:space="preserve"> </w:t>
      </w:r>
      <w:r w:rsidR="00E70ECE" w:rsidRPr="00E70ECE">
        <w:t>Enhanced LTE support for aerial vehicles</w:t>
      </w:r>
      <w:r w:rsidR="00E70ECE">
        <w:t xml:space="preserve">, v15.0.0, </w:t>
      </w:r>
      <w:r>
        <w:t>January 2018</w:t>
      </w:r>
      <w:bookmarkEnd w:id="6"/>
    </w:p>
    <w:p w14:paraId="0299ADA8" w14:textId="77777777" w:rsidR="00D85034" w:rsidRPr="007438C6" w:rsidRDefault="00D85034" w:rsidP="00D85034">
      <w:pPr>
        <w:pStyle w:val="ListParagraph"/>
      </w:pPr>
    </w:p>
    <w:sectPr w:rsidR="00D85034" w:rsidRPr="007438C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3FED" w14:textId="77777777" w:rsidR="00263659" w:rsidRDefault="00263659">
      <w:r>
        <w:separator/>
      </w:r>
    </w:p>
  </w:endnote>
  <w:endnote w:type="continuationSeparator" w:id="0">
    <w:p w14:paraId="3620706F" w14:textId="77777777" w:rsidR="00263659" w:rsidRDefault="00263659">
      <w:r>
        <w:continuationSeparator/>
      </w:r>
    </w:p>
  </w:endnote>
  <w:endnote w:type="continuationNotice" w:id="1">
    <w:p w14:paraId="568A223D" w14:textId="77777777" w:rsidR="00263659" w:rsidRDefault="00263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BBA43" w14:textId="77777777" w:rsidR="00263659" w:rsidRDefault="00263659">
      <w:r>
        <w:separator/>
      </w:r>
    </w:p>
  </w:footnote>
  <w:footnote w:type="continuationSeparator" w:id="0">
    <w:p w14:paraId="7FAFBBC0" w14:textId="77777777" w:rsidR="00263659" w:rsidRDefault="00263659">
      <w:r>
        <w:continuationSeparator/>
      </w:r>
    </w:p>
  </w:footnote>
  <w:footnote w:type="continuationNotice" w:id="1">
    <w:p w14:paraId="30489EF1" w14:textId="77777777" w:rsidR="00263659" w:rsidRDefault="00263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C8"/>
    <w:rsid w:val="000016C0"/>
    <w:rsid w:val="00002C66"/>
    <w:rsid w:val="00002E07"/>
    <w:rsid w:val="00006C10"/>
    <w:rsid w:val="00011D6D"/>
    <w:rsid w:val="0001374F"/>
    <w:rsid w:val="000147D8"/>
    <w:rsid w:val="000157E8"/>
    <w:rsid w:val="00016557"/>
    <w:rsid w:val="00021AB9"/>
    <w:rsid w:val="00022354"/>
    <w:rsid w:val="00023C40"/>
    <w:rsid w:val="00030D51"/>
    <w:rsid w:val="000326F1"/>
    <w:rsid w:val="00033397"/>
    <w:rsid w:val="00040095"/>
    <w:rsid w:val="00042B01"/>
    <w:rsid w:val="0004707C"/>
    <w:rsid w:val="000470DB"/>
    <w:rsid w:val="00053213"/>
    <w:rsid w:val="0005454C"/>
    <w:rsid w:val="00056BA9"/>
    <w:rsid w:val="000608EE"/>
    <w:rsid w:val="00065268"/>
    <w:rsid w:val="00065D43"/>
    <w:rsid w:val="00066648"/>
    <w:rsid w:val="000676FE"/>
    <w:rsid w:val="00073C9C"/>
    <w:rsid w:val="00076412"/>
    <w:rsid w:val="00076504"/>
    <w:rsid w:val="00077A33"/>
    <w:rsid w:val="00080512"/>
    <w:rsid w:val="00081736"/>
    <w:rsid w:val="00087352"/>
    <w:rsid w:val="00090468"/>
    <w:rsid w:val="00094568"/>
    <w:rsid w:val="000A1292"/>
    <w:rsid w:val="000A6E84"/>
    <w:rsid w:val="000A74DF"/>
    <w:rsid w:val="000B2506"/>
    <w:rsid w:val="000B7BCF"/>
    <w:rsid w:val="000C035A"/>
    <w:rsid w:val="000C1321"/>
    <w:rsid w:val="000C1BF8"/>
    <w:rsid w:val="000C522B"/>
    <w:rsid w:val="000C5A57"/>
    <w:rsid w:val="000D0333"/>
    <w:rsid w:val="000D58AB"/>
    <w:rsid w:val="000E39BF"/>
    <w:rsid w:val="000E3E1F"/>
    <w:rsid w:val="000F0862"/>
    <w:rsid w:val="000F151C"/>
    <w:rsid w:val="00106AEF"/>
    <w:rsid w:val="00106E15"/>
    <w:rsid w:val="00111BCF"/>
    <w:rsid w:val="00112402"/>
    <w:rsid w:val="00112F1A"/>
    <w:rsid w:val="00115BC0"/>
    <w:rsid w:val="00122887"/>
    <w:rsid w:val="00123FC7"/>
    <w:rsid w:val="00126957"/>
    <w:rsid w:val="00137120"/>
    <w:rsid w:val="00140939"/>
    <w:rsid w:val="0014170F"/>
    <w:rsid w:val="00144E7A"/>
    <w:rsid w:val="00145075"/>
    <w:rsid w:val="00150AA3"/>
    <w:rsid w:val="00150CC4"/>
    <w:rsid w:val="001517B2"/>
    <w:rsid w:val="0015255D"/>
    <w:rsid w:val="001527F2"/>
    <w:rsid w:val="00154E1E"/>
    <w:rsid w:val="00160507"/>
    <w:rsid w:val="00161655"/>
    <w:rsid w:val="00161680"/>
    <w:rsid w:val="00162D43"/>
    <w:rsid w:val="00163E51"/>
    <w:rsid w:val="00166C0A"/>
    <w:rsid w:val="00167947"/>
    <w:rsid w:val="00170EE0"/>
    <w:rsid w:val="0017207E"/>
    <w:rsid w:val="001741A0"/>
    <w:rsid w:val="00174C4F"/>
    <w:rsid w:val="00175FA0"/>
    <w:rsid w:val="00184369"/>
    <w:rsid w:val="0019265E"/>
    <w:rsid w:val="00194294"/>
    <w:rsid w:val="00194CD0"/>
    <w:rsid w:val="00197AF4"/>
    <w:rsid w:val="001A14DE"/>
    <w:rsid w:val="001A4B5A"/>
    <w:rsid w:val="001B49C9"/>
    <w:rsid w:val="001C23F4"/>
    <w:rsid w:val="001C4F79"/>
    <w:rsid w:val="001D50E6"/>
    <w:rsid w:val="001D5195"/>
    <w:rsid w:val="001D5777"/>
    <w:rsid w:val="001D5E1F"/>
    <w:rsid w:val="001E054E"/>
    <w:rsid w:val="001E0C39"/>
    <w:rsid w:val="001E2915"/>
    <w:rsid w:val="001F168B"/>
    <w:rsid w:val="001F5E99"/>
    <w:rsid w:val="001F6EEE"/>
    <w:rsid w:val="001F7831"/>
    <w:rsid w:val="00202DE9"/>
    <w:rsid w:val="0020397B"/>
    <w:rsid w:val="00204045"/>
    <w:rsid w:val="0020712B"/>
    <w:rsid w:val="0021498E"/>
    <w:rsid w:val="0021649F"/>
    <w:rsid w:val="00217F5F"/>
    <w:rsid w:val="00221383"/>
    <w:rsid w:val="0022243D"/>
    <w:rsid w:val="0022606D"/>
    <w:rsid w:val="00226301"/>
    <w:rsid w:val="00231728"/>
    <w:rsid w:val="00231C27"/>
    <w:rsid w:val="00233B8B"/>
    <w:rsid w:val="0023444A"/>
    <w:rsid w:val="00242093"/>
    <w:rsid w:val="002425EC"/>
    <w:rsid w:val="00244A05"/>
    <w:rsid w:val="00250404"/>
    <w:rsid w:val="0025571F"/>
    <w:rsid w:val="002561D9"/>
    <w:rsid w:val="00256B74"/>
    <w:rsid w:val="002610D8"/>
    <w:rsid w:val="0026117A"/>
    <w:rsid w:val="00263659"/>
    <w:rsid w:val="00266394"/>
    <w:rsid w:val="002669E8"/>
    <w:rsid w:val="002747EC"/>
    <w:rsid w:val="002753E8"/>
    <w:rsid w:val="002810CA"/>
    <w:rsid w:val="002825BD"/>
    <w:rsid w:val="002855BF"/>
    <w:rsid w:val="002858D2"/>
    <w:rsid w:val="002979CB"/>
    <w:rsid w:val="002A34DB"/>
    <w:rsid w:val="002A477B"/>
    <w:rsid w:val="002A5AA6"/>
    <w:rsid w:val="002B15CD"/>
    <w:rsid w:val="002B2988"/>
    <w:rsid w:val="002B332F"/>
    <w:rsid w:val="002B44E9"/>
    <w:rsid w:val="002C545C"/>
    <w:rsid w:val="002F0D22"/>
    <w:rsid w:val="002F7B65"/>
    <w:rsid w:val="00301E52"/>
    <w:rsid w:val="0030226E"/>
    <w:rsid w:val="00302350"/>
    <w:rsid w:val="003035D9"/>
    <w:rsid w:val="0030480F"/>
    <w:rsid w:val="003060F0"/>
    <w:rsid w:val="00311B17"/>
    <w:rsid w:val="003167B7"/>
    <w:rsid w:val="003172DC"/>
    <w:rsid w:val="00317D3C"/>
    <w:rsid w:val="00320DE0"/>
    <w:rsid w:val="00321BF5"/>
    <w:rsid w:val="00322A54"/>
    <w:rsid w:val="00325AE3"/>
    <w:rsid w:val="00326069"/>
    <w:rsid w:val="003332B7"/>
    <w:rsid w:val="003341DC"/>
    <w:rsid w:val="003457FC"/>
    <w:rsid w:val="0034743D"/>
    <w:rsid w:val="0035462D"/>
    <w:rsid w:val="00360FAB"/>
    <w:rsid w:val="00361BA0"/>
    <w:rsid w:val="00362436"/>
    <w:rsid w:val="0036459E"/>
    <w:rsid w:val="0036493D"/>
    <w:rsid w:val="00364B41"/>
    <w:rsid w:val="00365AFA"/>
    <w:rsid w:val="003723AD"/>
    <w:rsid w:val="00372596"/>
    <w:rsid w:val="003745F8"/>
    <w:rsid w:val="0037785C"/>
    <w:rsid w:val="00383096"/>
    <w:rsid w:val="00390C28"/>
    <w:rsid w:val="00390E1E"/>
    <w:rsid w:val="0039211C"/>
    <w:rsid w:val="0039346C"/>
    <w:rsid w:val="00394D20"/>
    <w:rsid w:val="003A41EF"/>
    <w:rsid w:val="003A4948"/>
    <w:rsid w:val="003B40AD"/>
    <w:rsid w:val="003B49F5"/>
    <w:rsid w:val="003B707F"/>
    <w:rsid w:val="003C15C1"/>
    <w:rsid w:val="003C4264"/>
    <w:rsid w:val="003C4E37"/>
    <w:rsid w:val="003D0240"/>
    <w:rsid w:val="003D0915"/>
    <w:rsid w:val="003D4415"/>
    <w:rsid w:val="003D5AF7"/>
    <w:rsid w:val="003E0C2E"/>
    <w:rsid w:val="003E16BE"/>
    <w:rsid w:val="003E3AB4"/>
    <w:rsid w:val="003F4E28"/>
    <w:rsid w:val="004006E8"/>
    <w:rsid w:val="0040149A"/>
    <w:rsid w:val="00401855"/>
    <w:rsid w:val="0040232F"/>
    <w:rsid w:val="004032FD"/>
    <w:rsid w:val="0040574F"/>
    <w:rsid w:val="00412F6C"/>
    <w:rsid w:val="00416D21"/>
    <w:rsid w:val="0042235A"/>
    <w:rsid w:val="00422460"/>
    <w:rsid w:val="00424845"/>
    <w:rsid w:val="004277C5"/>
    <w:rsid w:val="0043031C"/>
    <w:rsid w:val="00441A3B"/>
    <w:rsid w:val="0044676E"/>
    <w:rsid w:val="00446C3A"/>
    <w:rsid w:val="004520FD"/>
    <w:rsid w:val="004564B9"/>
    <w:rsid w:val="00465587"/>
    <w:rsid w:val="00477455"/>
    <w:rsid w:val="00480D2E"/>
    <w:rsid w:val="00481A1D"/>
    <w:rsid w:val="004836C7"/>
    <w:rsid w:val="00486E58"/>
    <w:rsid w:val="0049018D"/>
    <w:rsid w:val="00490ED7"/>
    <w:rsid w:val="004A0AAF"/>
    <w:rsid w:val="004A160F"/>
    <w:rsid w:val="004A1F7B"/>
    <w:rsid w:val="004B4523"/>
    <w:rsid w:val="004B5AE6"/>
    <w:rsid w:val="004B62BC"/>
    <w:rsid w:val="004B6C0B"/>
    <w:rsid w:val="004C44D2"/>
    <w:rsid w:val="004C461A"/>
    <w:rsid w:val="004C53E9"/>
    <w:rsid w:val="004D1083"/>
    <w:rsid w:val="004D3578"/>
    <w:rsid w:val="004D380D"/>
    <w:rsid w:val="004D7FF5"/>
    <w:rsid w:val="004E0E4B"/>
    <w:rsid w:val="004E213A"/>
    <w:rsid w:val="004F2506"/>
    <w:rsid w:val="004F4540"/>
    <w:rsid w:val="004F73A7"/>
    <w:rsid w:val="004F73DE"/>
    <w:rsid w:val="004F7923"/>
    <w:rsid w:val="004F7979"/>
    <w:rsid w:val="00503171"/>
    <w:rsid w:val="00506C28"/>
    <w:rsid w:val="00507BA3"/>
    <w:rsid w:val="00510C9E"/>
    <w:rsid w:val="00512E1D"/>
    <w:rsid w:val="0051400F"/>
    <w:rsid w:val="00522963"/>
    <w:rsid w:val="00523941"/>
    <w:rsid w:val="00523D85"/>
    <w:rsid w:val="00524FD0"/>
    <w:rsid w:val="0053225E"/>
    <w:rsid w:val="005333A2"/>
    <w:rsid w:val="00534DA0"/>
    <w:rsid w:val="00535DF1"/>
    <w:rsid w:val="005370FC"/>
    <w:rsid w:val="00543E6C"/>
    <w:rsid w:val="0054524F"/>
    <w:rsid w:val="005458B7"/>
    <w:rsid w:val="00547D42"/>
    <w:rsid w:val="00556102"/>
    <w:rsid w:val="005569C4"/>
    <w:rsid w:val="00565087"/>
    <w:rsid w:val="0056573F"/>
    <w:rsid w:val="00571279"/>
    <w:rsid w:val="00572FCE"/>
    <w:rsid w:val="00581B32"/>
    <w:rsid w:val="00590B3E"/>
    <w:rsid w:val="005927BC"/>
    <w:rsid w:val="0059532A"/>
    <w:rsid w:val="005A13AB"/>
    <w:rsid w:val="005A3BBC"/>
    <w:rsid w:val="005A4712"/>
    <w:rsid w:val="005A49C6"/>
    <w:rsid w:val="005A71A4"/>
    <w:rsid w:val="005B669A"/>
    <w:rsid w:val="005C3ADC"/>
    <w:rsid w:val="005C68B1"/>
    <w:rsid w:val="005C71F7"/>
    <w:rsid w:val="005C766E"/>
    <w:rsid w:val="005C7CD5"/>
    <w:rsid w:val="005D0348"/>
    <w:rsid w:val="005D1018"/>
    <w:rsid w:val="005D416E"/>
    <w:rsid w:val="005E2D56"/>
    <w:rsid w:val="005E36E2"/>
    <w:rsid w:val="005E4E52"/>
    <w:rsid w:val="005F07EB"/>
    <w:rsid w:val="005F1338"/>
    <w:rsid w:val="005F1496"/>
    <w:rsid w:val="005F7BC4"/>
    <w:rsid w:val="00602596"/>
    <w:rsid w:val="0060411A"/>
    <w:rsid w:val="00607CFF"/>
    <w:rsid w:val="00611566"/>
    <w:rsid w:val="00623150"/>
    <w:rsid w:val="0062366E"/>
    <w:rsid w:val="00624412"/>
    <w:rsid w:val="00624F2F"/>
    <w:rsid w:val="0062515C"/>
    <w:rsid w:val="006339AF"/>
    <w:rsid w:val="0063558B"/>
    <w:rsid w:val="00640309"/>
    <w:rsid w:val="0064143A"/>
    <w:rsid w:val="00646D99"/>
    <w:rsid w:val="00647A03"/>
    <w:rsid w:val="00651F15"/>
    <w:rsid w:val="00656910"/>
    <w:rsid w:val="006574C0"/>
    <w:rsid w:val="006663D3"/>
    <w:rsid w:val="006665B8"/>
    <w:rsid w:val="00672112"/>
    <w:rsid w:val="00680D5A"/>
    <w:rsid w:val="006833D1"/>
    <w:rsid w:val="00683E31"/>
    <w:rsid w:val="00683E87"/>
    <w:rsid w:val="0068542F"/>
    <w:rsid w:val="00690F33"/>
    <w:rsid w:val="00691378"/>
    <w:rsid w:val="00691A26"/>
    <w:rsid w:val="006936CE"/>
    <w:rsid w:val="006946DC"/>
    <w:rsid w:val="00696821"/>
    <w:rsid w:val="006A59DF"/>
    <w:rsid w:val="006B0170"/>
    <w:rsid w:val="006B34DA"/>
    <w:rsid w:val="006C66D8"/>
    <w:rsid w:val="006C77F3"/>
    <w:rsid w:val="006D1E24"/>
    <w:rsid w:val="006D35DE"/>
    <w:rsid w:val="006D3D68"/>
    <w:rsid w:val="006D5917"/>
    <w:rsid w:val="006D6E95"/>
    <w:rsid w:val="006D6F4D"/>
    <w:rsid w:val="006D7778"/>
    <w:rsid w:val="006E1057"/>
    <w:rsid w:val="006E1417"/>
    <w:rsid w:val="006E2B7E"/>
    <w:rsid w:val="006E71A5"/>
    <w:rsid w:val="006F596E"/>
    <w:rsid w:val="006F6027"/>
    <w:rsid w:val="006F6510"/>
    <w:rsid w:val="006F6A2C"/>
    <w:rsid w:val="006F7D58"/>
    <w:rsid w:val="0070218E"/>
    <w:rsid w:val="007069DC"/>
    <w:rsid w:val="00710201"/>
    <w:rsid w:val="007133C8"/>
    <w:rsid w:val="00713714"/>
    <w:rsid w:val="00717D70"/>
    <w:rsid w:val="0072073A"/>
    <w:rsid w:val="00722BDB"/>
    <w:rsid w:val="00725A62"/>
    <w:rsid w:val="00725D44"/>
    <w:rsid w:val="00731103"/>
    <w:rsid w:val="0073299A"/>
    <w:rsid w:val="007335F0"/>
    <w:rsid w:val="007342B5"/>
    <w:rsid w:val="00734A5B"/>
    <w:rsid w:val="00734B0F"/>
    <w:rsid w:val="00740B3C"/>
    <w:rsid w:val="0074379F"/>
    <w:rsid w:val="007438C6"/>
    <w:rsid w:val="00744E76"/>
    <w:rsid w:val="00753148"/>
    <w:rsid w:val="00753344"/>
    <w:rsid w:val="00754CCE"/>
    <w:rsid w:val="00757D40"/>
    <w:rsid w:val="0076390A"/>
    <w:rsid w:val="00763A68"/>
    <w:rsid w:val="00764D06"/>
    <w:rsid w:val="007662B5"/>
    <w:rsid w:val="00766494"/>
    <w:rsid w:val="007668B4"/>
    <w:rsid w:val="00774DEC"/>
    <w:rsid w:val="007751EF"/>
    <w:rsid w:val="00775AAA"/>
    <w:rsid w:val="007770D3"/>
    <w:rsid w:val="00781F0F"/>
    <w:rsid w:val="0078404F"/>
    <w:rsid w:val="00785AB4"/>
    <w:rsid w:val="0078727C"/>
    <w:rsid w:val="0079049D"/>
    <w:rsid w:val="00793DC5"/>
    <w:rsid w:val="00794631"/>
    <w:rsid w:val="00796823"/>
    <w:rsid w:val="007A004B"/>
    <w:rsid w:val="007A2E55"/>
    <w:rsid w:val="007A4965"/>
    <w:rsid w:val="007B18D8"/>
    <w:rsid w:val="007C095F"/>
    <w:rsid w:val="007C2DD0"/>
    <w:rsid w:val="007C4451"/>
    <w:rsid w:val="007C7916"/>
    <w:rsid w:val="007D3C7F"/>
    <w:rsid w:val="007E230A"/>
    <w:rsid w:val="007F2084"/>
    <w:rsid w:val="007F2E08"/>
    <w:rsid w:val="007F3025"/>
    <w:rsid w:val="007F47F7"/>
    <w:rsid w:val="00800B80"/>
    <w:rsid w:val="008024FA"/>
    <w:rsid w:val="00802544"/>
    <w:rsid w:val="008028A4"/>
    <w:rsid w:val="00813245"/>
    <w:rsid w:val="008137D6"/>
    <w:rsid w:val="00821761"/>
    <w:rsid w:val="00821852"/>
    <w:rsid w:val="00822098"/>
    <w:rsid w:val="0082257F"/>
    <w:rsid w:val="00823B7A"/>
    <w:rsid w:val="008325CA"/>
    <w:rsid w:val="00834DF2"/>
    <w:rsid w:val="0083534B"/>
    <w:rsid w:val="00840DE0"/>
    <w:rsid w:val="008458E0"/>
    <w:rsid w:val="00847126"/>
    <w:rsid w:val="00847CD0"/>
    <w:rsid w:val="00853D03"/>
    <w:rsid w:val="008607A8"/>
    <w:rsid w:val="0086354A"/>
    <w:rsid w:val="00864D0E"/>
    <w:rsid w:val="00865E8E"/>
    <w:rsid w:val="008670AB"/>
    <w:rsid w:val="00870F5E"/>
    <w:rsid w:val="008768CA"/>
    <w:rsid w:val="00877EF9"/>
    <w:rsid w:val="00880559"/>
    <w:rsid w:val="0088367B"/>
    <w:rsid w:val="00884980"/>
    <w:rsid w:val="008979FD"/>
    <w:rsid w:val="008A1F93"/>
    <w:rsid w:val="008A2B17"/>
    <w:rsid w:val="008A41D5"/>
    <w:rsid w:val="008A4B32"/>
    <w:rsid w:val="008B2E8C"/>
    <w:rsid w:val="008B5306"/>
    <w:rsid w:val="008B54E8"/>
    <w:rsid w:val="008C1780"/>
    <w:rsid w:val="008C2E2A"/>
    <w:rsid w:val="008C3057"/>
    <w:rsid w:val="008D2E4D"/>
    <w:rsid w:val="008D2EEA"/>
    <w:rsid w:val="008D70C4"/>
    <w:rsid w:val="008D7F6F"/>
    <w:rsid w:val="008E59F8"/>
    <w:rsid w:val="008E6C42"/>
    <w:rsid w:val="008E7A3C"/>
    <w:rsid w:val="008F0ACF"/>
    <w:rsid w:val="008F396F"/>
    <w:rsid w:val="008F3DCD"/>
    <w:rsid w:val="00900B2F"/>
    <w:rsid w:val="0090271F"/>
    <w:rsid w:val="00902803"/>
    <w:rsid w:val="00902DB9"/>
    <w:rsid w:val="00902F4D"/>
    <w:rsid w:val="0090466A"/>
    <w:rsid w:val="0090476E"/>
    <w:rsid w:val="0090618F"/>
    <w:rsid w:val="00906D8C"/>
    <w:rsid w:val="009070B6"/>
    <w:rsid w:val="00910AA3"/>
    <w:rsid w:val="009118FA"/>
    <w:rsid w:val="00913D66"/>
    <w:rsid w:val="00923655"/>
    <w:rsid w:val="00923FC4"/>
    <w:rsid w:val="00924AA1"/>
    <w:rsid w:val="00926015"/>
    <w:rsid w:val="00931625"/>
    <w:rsid w:val="009330FD"/>
    <w:rsid w:val="009339CB"/>
    <w:rsid w:val="00933D28"/>
    <w:rsid w:val="00934312"/>
    <w:rsid w:val="00934C58"/>
    <w:rsid w:val="00936071"/>
    <w:rsid w:val="009376CD"/>
    <w:rsid w:val="009377F5"/>
    <w:rsid w:val="00940212"/>
    <w:rsid w:val="0094103D"/>
    <w:rsid w:val="009428D3"/>
    <w:rsid w:val="00942EC2"/>
    <w:rsid w:val="009459A2"/>
    <w:rsid w:val="00945D34"/>
    <w:rsid w:val="009510DD"/>
    <w:rsid w:val="00961B32"/>
    <w:rsid w:val="00962509"/>
    <w:rsid w:val="00962FDA"/>
    <w:rsid w:val="00964B9E"/>
    <w:rsid w:val="00967E45"/>
    <w:rsid w:val="00970DB3"/>
    <w:rsid w:val="009740E0"/>
    <w:rsid w:val="009746F4"/>
    <w:rsid w:val="00974BB0"/>
    <w:rsid w:val="00975981"/>
    <w:rsid w:val="00975BCD"/>
    <w:rsid w:val="0097645A"/>
    <w:rsid w:val="00980838"/>
    <w:rsid w:val="0098587F"/>
    <w:rsid w:val="00987265"/>
    <w:rsid w:val="00991035"/>
    <w:rsid w:val="009928A9"/>
    <w:rsid w:val="00995A7C"/>
    <w:rsid w:val="009A064C"/>
    <w:rsid w:val="009A0AF3"/>
    <w:rsid w:val="009A28CB"/>
    <w:rsid w:val="009A38A8"/>
    <w:rsid w:val="009A6976"/>
    <w:rsid w:val="009A7C27"/>
    <w:rsid w:val="009B07CD"/>
    <w:rsid w:val="009B08FF"/>
    <w:rsid w:val="009B1918"/>
    <w:rsid w:val="009B2366"/>
    <w:rsid w:val="009B468F"/>
    <w:rsid w:val="009B49CE"/>
    <w:rsid w:val="009B772C"/>
    <w:rsid w:val="009C19E9"/>
    <w:rsid w:val="009C5B83"/>
    <w:rsid w:val="009D187B"/>
    <w:rsid w:val="009D1B6E"/>
    <w:rsid w:val="009D4670"/>
    <w:rsid w:val="009D65F2"/>
    <w:rsid w:val="009D74A6"/>
    <w:rsid w:val="009D758F"/>
    <w:rsid w:val="009E0E87"/>
    <w:rsid w:val="009E359C"/>
    <w:rsid w:val="009E644C"/>
    <w:rsid w:val="009F0EE8"/>
    <w:rsid w:val="009F20D0"/>
    <w:rsid w:val="009F35C9"/>
    <w:rsid w:val="009F4E07"/>
    <w:rsid w:val="009F7F2A"/>
    <w:rsid w:val="00A0482A"/>
    <w:rsid w:val="00A055D5"/>
    <w:rsid w:val="00A074D3"/>
    <w:rsid w:val="00A10F02"/>
    <w:rsid w:val="00A111F3"/>
    <w:rsid w:val="00A11B83"/>
    <w:rsid w:val="00A1393E"/>
    <w:rsid w:val="00A15D96"/>
    <w:rsid w:val="00A17176"/>
    <w:rsid w:val="00A204CA"/>
    <w:rsid w:val="00A209D6"/>
    <w:rsid w:val="00A22738"/>
    <w:rsid w:val="00A34E43"/>
    <w:rsid w:val="00A36F5F"/>
    <w:rsid w:val="00A430EC"/>
    <w:rsid w:val="00A5249B"/>
    <w:rsid w:val="00A53724"/>
    <w:rsid w:val="00A54B2B"/>
    <w:rsid w:val="00A60961"/>
    <w:rsid w:val="00A62B49"/>
    <w:rsid w:val="00A63194"/>
    <w:rsid w:val="00A67CAB"/>
    <w:rsid w:val="00A703B6"/>
    <w:rsid w:val="00A7381C"/>
    <w:rsid w:val="00A73934"/>
    <w:rsid w:val="00A757D2"/>
    <w:rsid w:val="00A810CD"/>
    <w:rsid w:val="00A816F9"/>
    <w:rsid w:val="00A82346"/>
    <w:rsid w:val="00A850B9"/>
    <w:rsid w:val="00A86445"/>
    <w:rsid w:val="00A9270E"/>
    <w:rsid w:val="00A9573F"/>
    <w:rsid w:val="00A9671C"/>
    <w:rsid w:val="00A96AC3"/>
    <w:rsid w:val="00AA1553"/>
    <w:rsid w:val="00AA28F7"/>
    <w:rsid w:val="00AA29CD"/>
    <w:rsid w:val="00AB6621"/>
    <w:rsid w:val="00AC3F45"/>
    <w:rsid w:val="00AD1701"/>
    <w:rsid w:val="00AD4C7D"/>
    <w:rsid w:val="00AD530E"/>
    <w:rsid w:val="00AE4488"/>
    <w:rsid w:val="00AE54C5"/>
    <w:rsid w:val="00AF42FB"/>
    <w:rsid w:val="00AF689C"/>
    <w:rsid w:val="00AF73E8"/>
    <w:rsid w:val="00B03C73"/>
    <w:rsid w:val="00B0495F"/>
    <w:rsid w:val="00B04E5B"/>
    <w:rsid w:val="00B05380"/>
    <w:rsid w:val="00B05962"/>
    <w:rsid w:val="00B11943"/>
    <w:rsid w:val="00B13020"/>
    <w:rsid w:val="00B13354"/>
    <w:rsid w:val="00B140C6"/>
    <w:rsid w:val="00B15449"/>
    <w:rsid w:val="00B16C2F"/>
    <w:rsid w:val="00B16F3E"/>
    <w:rsid w:val="00B24FB4"/>
    <w:rsid w:val="00B27303"/>
    <w:rsid w:val="00B31C18"/>
    <w:rsid w:val="00B31E2D"/>
    <w:rsid w:val="00B325A1"/>
    <w:rsid w:val="00B36654"/>
    <w:rsid w:val="00B40CD2"/>
    <w:rsid w:val="00B47FD1"/>
    <w:rsid w:val="00B516BB"/>
    <w:rsid w:val="00B61770"/>
    <w:rsid w:val="00B61F91"/>
    <w:rsid w:val="00B63B64"/>
    <w:rsid w:val="00B6726D"/>
    <w:rsid w:val="00B676D8"/>
    <w:rsid w:val="00B67BE0"/>
    <w:rsid w:val="00B73541"/>
    <w:rsid w:val="00B7427D"/>
    <w:rsid w:val="00B7538C"/>
    <w:rsid w:val="00B754C0"/>
    <w:rsid w:val="00B80899"/>
    <w:rsid w:val="00B84650"/>
    <w:rsid w:val="00B84DB2"/>
    <w:rsid w:val="00B84DDB"/>
    <w:rsid w:val="00B85B49"/>
    <w:rsid w:val="00B86E1C"/>
    <w:rsid w:val="00B90D9B"/>
    <w:rsid w:val="00B94C6B"/>
    <w:rsid w:val="00BA6448"/>
    <w:rsid w:val="00BB06D1"/>
    <w:rsid w:val="00BB10F5"/>
    <w:rsid w:val="00BB4698"/>
    <w:rsid w:val="00BB50C2"/>
    <w:rsid w:val="00BB73DB"/>
    <w:rsid w:val="00BC3555"/>
    <w:rsid w:val="00BC3D65"/>
    <w:rsid w:val="00BC79DE"/>
    <w:rsid w:val="00BC7C89"/>
    <w:rsid w:val="00BD3BF1"/>
    <w:rsid w:val="00BD7A62"/>
    <w:rsid w:val="00BE2969"/>
    <w:rsid w:val="00BF24CB"/>
    <w:rsid w:val="00BF4D66"/>
    <w:rsid w:val="00BF5AD2"/>
    <w:rsid w:val="00C026C4"/>
    <w:rsid w:val="00C06330"/>
    <w:rsid w:val="00C10798"/>
    <w:rsid w:val="00C12815"/>
    <w:rsid w:val="00C12B51"/>
    <w:rsid w:val="00C14E7D"/>
    <w:rsid w:val="00C153B6"/>
    <w:rsid w:val="00C15B14"/>
    <w:rsid w:val="00C1659F"/>
    <w:rsid w:val="00C24650"/>
    <w:rsid w:val="00C25465"/>
    <w:rsid w:val="00C26E33"/>
    <w:rsid w:val="00C31D46"/>
    <w:rsid w:val="00C33079"/>
    <w:rsid w:val="00C345A0"/>
    <w:rsid w:val="00C41EF8"/>
    <w:rsid w:val="00C4290C"/>
    <w:rsid w:val="00C54390"/>
    <w:rsid w:val="00C55A12"/>
    <w:rsid w:val="00C55C77"/>
    <w:rsid w:val="00C6553E"/>
    <w:rsid w:val="00C65C83"/>
    <w:rsid w:val="00C66C50"/>
    <w:rsid w:val="00C71A5D"/>
    <w:rsid w:val="00C74CAA"/>
    <w:rsid w:val="00C83A13"/>
    <w:rsid w:val="00C841FB"/>
    <w:rsid w:val="00C86F10"/>
    <w:rsid w:val="00C874F8"/>
    <w:rsid w:val="00C9068C"/>
    <w:rsid w:val="00C91FC3"/>
    <w:rsid w:val="00C922A7"/>
    <w:rsid w:val="00C92967"/>
    <w:rsid w:val="00C9417E"/>
    <w:rsid w:val="00CA1C9A"/>
    <w:rsid w:val="00CA3D0C"/>
    <w:rsid w:val="00CA4C7B"/>
    <w:rsid w:val="00CA654B"/>
    <w:rsid w:val="00CB72B8"/>
    <w:rsid w:val="00CC085D"/>
    <w:rsid w:val="00CC3844"/>
    <w:rsid w:val="00CC3D22"/>
    <w:rsid w:val="00CC787E"/>
    <w:rsid w:val="00CC7AEE"/>
    <w:rsid w:val="00CD04E4"/>
    <w:rsid w:val="00CD0BA8"/>
    <w:rsid w:val="00CD2FC9"/>
    <w:rsid w:val="00CD4C7B"/>
    <w:rsid w:val="00CD58FE"/>
    <w:rsid w:val="00CE2CCD"/>
    <w:rsid w:val="00CE48A1"/>
    <w:rsid w:val="00CE68C9"/>
    <w:rsid w:val="00CF04D8"/>
    <w:rsid w:val="00CF08C7"/>
    <w:rsid w:val="00D05994"/>
    <w:rsid w:val="00D07F6A"/>
    <w:rsid w:val="00D10062"/>
    <w:rsid w:val="00D123BE"/>
    <w:rsid w:val="00D12BB1"/>
    <w:rsid w:val="00D12FE4"/>
    <w:rsid w:val="00D2453A"/>
    <w:rsid w:val="00D32263"/>
    <w:rsid w:val="00D33668"/>
    <w:rsid w:val="00D33BE3"/>
    <w:rsid w:val="00D341AD"/>
    <w:rsid w:val="00D3792D"/>
    <w:rsid w:val="00D44EC1"/>
    <w:rsid w:val="00D45AFB"/>
    <w:rsid w:val="00D45B12"/>
    <w:rsid w:val="00D46F79"/>
    <w:rsid w:val="00D47458"/>
    <w:rsid w:val="00D50878"/>
    <w:rsid w:val="00D52B83"/>
    <w:rsid w:val="00D55B7C"/>
    <w:rsid w:val="00D55E47"/>
    <w:rsid w:val="00D62E19"/>
    <w:rsid w:val="00D63815"/>
    <w:rsid w:val="00D65FF0"/>
    <w:rsid w:val="00D67CD1"/>
    <w:rsid w:val="00D709DF"/>
    <w:rsid w:val="00D71373"/>
    <w:rsid w:val="00D738D6"/>
    <w:rsid w:val="00D80795"/>
    <w:rsid w:val="00D80D92"/>
    <w:rsid w:val="00D82ED5"/>
    <w:rsid w:val="00D83771"/>
    <w:rsid w:val="00D85034"/>
    <w:rsid w:val="00D854BE"/>
    <w:rsid w:val="00D858C2"/>
    <w:rsid w:val="00D86AB5"/>
    <w:rsid w:val="00D87E00"/>
    <w:rsid w:val="00D9134D"/>
    <w:rsid w:val="00D92EFD"/>
    <w:rsid w:val="00D94FE7"/>
    <w:rsid w:val="00D95A84"/>
    <w:rsid w:val="00D96D11"/>
    <w:rsid w:val="00DA1E6D"/>
    <w:rsid w:val="00DA7A03"/>
    <w:rsid w:val="00DB0DB8"/>
    <w:rsid w:val="00DB1818"/>
    <w:rsid w:val="00DB1925"/>
    <w:rsid w:val="00DB2D4A"/>
    <w:rsid w:val="00DB3199"/>
    <w:rsid w:val="00DB5A32"/>
    <w:rsid w:val="00DB5C0A"/>
    <w:rsid w:val="00DC04DC"/>
    <w:rsid w:val="00DC309B"/>
    <w:rsid w:val="00DC4DA2"/>
    <w:rsid w:val="00DC5261"/>
    <w:rsid w:val="00DD52E5"/>
    <w:rsid w:val="00DD6714"/>
    <w:rsid w:val="00DE25D2"/>
    <w:rsid w:val="00DE3BA2"/>
    <w:rsid w:val="00DE6B7B"/>
    <w:rsid w:val="00DF3C67"/>
    <w:rsid w:val="00DF4225"/>
    <w:rsid w:val="00DF4F72"/>
    <w:rsid w:val="00DF6A7D"/>
    <w:rsid w:val="00DF7C20"/>
    <w:rsid w:val="00E00172"/>
    <w:rsid w:val="00E00821"/>
    <w:rsid w:val="00E02C36"/>
    <w:rsid w:val="00E06724"/>
    <w:rsid w:val="00E20DAC"/>
    <w:rsid w:val="00E24536"/>
    <w:rsid w:val="00E26A31"/>
    <w:rsid w:val="00E35A94"/>
    <w:rsid w:val="00E35E08"/>
    <w:rsid w:val="00E37762"/>
    <w:rsid w:val="00E4155C"/>
    <w:rsid w:val="00E41A55"/>
    <w:rsid w:val="00E43516"/>
    <w:rsid w:val="00E4370D"/>
    <w:rsid w:val="00E46C08"/>
    <w:rsid w:val="00E471CF"/>
    <w:rsid w:val="00E52F35"/>
    <w:rsid w:val="00E5429C"/>
    <w:rsid w:val="00E5628F"/>
    <w:rsid w:val="00E564B2"/>
    <w:rsid w:val="00E57C18"/>
    <w:rsid w:val="00E60B7A"/>
    <w:rsid w:val="00E62835"/>
    <w:rsid w:val="00E63068"/>
    <w:rsid w:val="00E70ECE"/>
    <w:rsid w:val="00E721FB"/>
    <w:rsid w:val="00E724C5"/>
    <w:rsid w:val="00E738E5"/>
    <w:rsid w:val="00E7391A"/>
    <w:rsid w:val="00E77645"/>
    <w:rsid w:val="00E80B38"/>
    <w:rsid w:val="00E83697"/>
    <w:rsid w:val="00E859B6"/>
    <w:rsid w:val="00E85E2B"/>
    <w:rsid w:val="00E87D8D"/>
    <w:rsid w:val="00E942E9"/>
    <w:rsid w:val="00EA234A"/>
    <w:rsid w:val="00EA2856"/>
    <w:rsid w:val="00EA3342"/>
    <w:rsid w:val="00EA3B81"/>
    <w:rsid w:val="00EA66C9"/>
    <w:rsid w:val="00EA6D34"/>
    <w:rsid w:val="00EB5D32"/>
    <w:rsid w:val="00EC0787"/>
    <w:rsid w:val="00EC15DA"/>
    <w:rsid w:val="00EC4A25"/>
    <w:rsid w:val="00EC58E5"/>
    <w:rsid w:val="00ED0554"/>
    <w:rsid w:val="00ED112E"/>
    <w:rsid w:val="00ED43C2"/>
    <w:rsid w:val="00ED4BF7"/>
    <w:rsid w:val="00ED61A5"/>
    <w:rsid w:val="00ED61D1"/>
    <w:rsid w:val="00EE7B03"/>
    <w:rsid w:val="00EF0853"/>
    <w:rsid w:val="00EF432B"/>
    <w:rsid w:val="00EF612C"/>
    <w:rsid w:val="00F025A2"/>
    <w:rsid w:val="00F036E9"/>
    <w:rsid w:val="00F05EF0"/>
    <w:rsid w:val="00F06FAE"/>
    <w:rsid w:val="00F07388"/>
    <w:rsid w:val="00F0787C"/>
    <w:rsid w:val="00F15CC6"/>
    <w:rsid w:val="00F17C9E"/>
    <w:rsid w:val="00F2026E"/>
    <w:rsid w:val="00F203C8"/>
    <w:rsid w:val="00F2210A"/>
    <w:rsid w:val="00F223BC"/>
    <w:rsid w:val="00F31372"/>
    <w:rsid w:val="00F314F6"/>
    <w:rsid w:val="00F34809"/>
    <w:rsid w:val="00F37743"/>
    <w:rsid w:val="00F534B5"/>
    <w:rsid w:val="00F54A3D"/>
    <w:rsid w:val="00F54CB0"/>
    <w:rsid w:val="00F561DC"/>
    <w:rsid w:val="00F579CD"/>
    <w:rsid w:val="00F606FE"/>
    <w:rsid w:val="00F653B8"/>
    <w:rsid w:val="00F66FE0"/>
    <w:rsid w:val="00F71B89"/>
    <w:rsid w:val="00F73465"/>
    <w:rsid w:val="00F7353C"/>
    <w:rsid w:val="00F755C4"/>
    <w:rsid w:val="00F76F8F"/>
    <w:rsid w:val="00F80DEB"/>
    <w:rsid w:val="00F81BCF"/>
    <w:rsid w:val="00F83287"/>
    <w:rsid w:val="00F87257"/>
    <w:rsid w:val="00F941DF"/>
    <w:rsid w:val="00F9428A"/>
    <w:rsid w:val="00F9651B"/>
    <w:rsid w:val="00FA061B"/>
    <w:rsid w:val="00FA1266"/>
    <w:rsid w:val="00FA26F3"/>
    <w:rsid w:val="00FA6C5C"/>
    <w:rsid w:val="00FB0EFA"/>
    <w:rsid w:val="00FB2277"/>
    <w:rsid w:val="00FB330E"/>
    <w:rsid w:val="00FB36FA"/>
    <w:rsid w:val="00FB3940"/>
    <w:rsid w:val="00FC1192"/>
    <w:rsid w:val="00FC301E"/>
    <w:rsid w:val="00FC604C"/>
    <w:rsid w:val="00FC6936"/>
    <w:rsid w:val="00FD3F9A"/>
    <w:rsid w:val="00FE106D"/>
    <w:rsid w:val="00FE196C"/>
    <w:rsid w:val="00FE251B"/>
    <w:rsid w:val="00FE4A68"/>
    <w:rsid w:val="00FF18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BBD4731-495E-457B-A61F-4D799C38A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F606FE"/>
    <w:rPr>
      <w:color w:val="2B579A"/>
      <w:shd w:val="clear" w:color="auto" w:fill="E1DFDD"/>
    </w:rPr>
  </w:style>
  <w:style w:type="character" w:styleId="FollowedHyperlink">
    <w:name w:val="FollowedHyperlink"/>
    <w:basedOn w:val="DefaultParagraphFont"/>
    <w:rsid w:val="00AA29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5AIRPNAIUNRU-859666464-12930</_dlc_DocId>
    <_dlc_DocIdUrl xmlns="71c5aaf6-e6ce-465b-b873-5148d2a4c105">
      <Url>https://nokia.sharepoint.com/sites/c5g/e2earch/_layouts/15/DocIdRedir.aspx?ID=5AIRPNAIUNRU-859666464-12930</Url>
      <Description>5AIRPNAIUNRU-859666464-12930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BFC8132-9B8B-4E41-895C-FCFE79397EC3}">
  <ds:schemaRefs>
    <ds:schemaRef ds:uri="http://schemas.openxmlformats.org/officeDocument/2006/bibliography"/>
  </ds:schemaRefs>
</ds:datastoreItem>
</file>

<file path=customXml/itemProps6.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6</Pages>
  <Words>2476</Words>
  <Characters>13661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16105</CharactersWithSpaces>
  <SharedDoc>false</SharedDoc>
  <HyperlinkBase/>
  <HLinks>
    <vt:vector size="12" baseType="variant">
      <vt:variant>
        <vt:i4>5242965</vt:i4>
      </vt:variant>
      <vt:variant>
        <vt:i4>3</vt:i4>
      </vt:variant>
      <vt:variant>
        <vt:i4>0</vt:i4>
      </vt:variant>
      <vt:variant>
        <vt:i4>5</vt:i4>
      </vt:variant>
      <vt:variant>
        <vt:lpwstr>mailto:ayat.zaki_hindi.ext@nokia.com</vt:lpwstr>
      </vt:variant>
      <vt:variant>
        <vt:lpwstr/>
      </vt:variant>
      <vt:variant>
        <vt:i4>5242965</vt:i4>
      </vt:variant>
      <vt:variant>
        <vt:i4>0</vt:i4>
      </vt:variant>
      <vt:variant>
        <vt:i4>0</vt:i4>
      </vt:variant>
      <vt:variant>
        <vt:i4>5</vt:i4>
      </vt:variant>
      <vt:variant>
        <vt:lpwstr>mailto:ayat.zaki_hindi.ext@nokia.com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682</cp:revision>
  <dcterms:created xsi:type="dcterms:W3CDTF">2016-08-13T07:53:00Z</dcterms:created>
  <dcterms:modified xsi:type="dcterms:W3CDTF">2022-11-03T17:09:00Z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92975066-006f-4670-b1ae-71635abb81d8</vt:lpwstr>
  </property>
</Properties>
</file>